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390E27C1"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87048">
        <w:rPr>
          <w:bCs/>
          <w:noProof w:val="0"/>
          <w:sz w:val="24"/>
          <w:szCs w:val="24"/>
        </w:rPr>
        <w:t>5</w:t>
      </w:r>
      <w:r w:rsidR="005432D9">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594E6F">
        <w:rPr>
          <w:bCs/>
          <w:noProof w:val="0"/>
          <w:sz w:val="24"/>
          <w:szCs w:val="24"/>
        </w:rPr>
        <w:t>3482</w:t>
      </w:r>
    </w:p>
    <w:p w14:paraId="3723E1D3" w14:textId="304CD43E" w:rsidR="005432D9" w:rsidRPr="00465587" w:rsidRDefault="005432D9" w:rsidP="005432D9">
      <w:pPr>
        <w:pStyle w:val="Header"/>
        <w:tabs>
          <w:tab w:val="right" w:pos="9639"/>
        </w:tabs>
        <w:rPr>
          <w:rFonts w:eastAsia="宋体"/>
          <w:bCs/>
          <w:sz w:val="24"/>
          <w:szCs w:val="24"/>
          <w:lang w:eastAsia="zh-CN"/>
        </w:rPr>
      </w:pPr>
      <w:r w:rsidRPr="008B1D34">
        <w:rPr>
          <w:rFonts w:eastAsia="宋体"/>
          <w:bCs/>
          <w:sz w:val="24"/>
          <w:szCs w:val="24"/>
          <w:lang w:eastAsia="zh-CN"/>
        </w:rPr>
        <w:t>Changsha, China, 15 – 19 April 2024</w:t>
      </w:r>
      <w:r>
        <w:rPr>
          <w:rFonts w:eastAsia="宋体"/>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1304DF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31501">
        <w:rPr>
          <w:rFonts w:cs="Arial"/>
          <w:b/>
          <w:bCs/>
          <w:sz w:val="24"/>
          <w:lang w:eastAsia="ja-JP"/>
        </w:rPr>
        <w:t>7</w:t>
      </w:r>
      <w:r>
        <w:rPr>
          <w:rFonts w:cs="Arial"/>
          <w:b/>
          <w:bCs/>
          <w:sz w:val="24"/>
          <w:lang w:eastAsia="ja-JP"/>
        </w:rPr>
        <w:t>.</w:t>
      </w:r>
      <w:r w:rsidR="00131501">
        <w:rPr>
          <w:rFonts w:cs="Arial"/>
          <w:b/>
          <w:bCs/>
          <w:sz w:val="24"/>
          <w:lang w:eastAsia="ja-JP"/>
        </w:rPr>
        <w:t>6</w:t>
      </w:r>
      <w:r>
        <w:rPr>
          <w:rFonts w:cs="Arial"/>
          <w:b/>
          <w:bCs/>
          <w:sz w:val="24"/>
          <w:lang w:eastAsia="ja-JP"/>
        </w:rPr>
        <w:t>.</w:t>
      </w:r>
      <w:r w:rsidR="00131501">
        <w:rPr>
          <w:rFonts w:cs="Arial"/>
          <w:b/>
          <w:bCs/>
          <w:sz w:val="24"/>
          <w:lang w:eastAsia="ja-JP"/>
        </w:rPr>
        <w:t>4</w:t>
      </w:r>
    </w:p>
    <w:p w14:paraId="73188B46" w14:textId="66D38CE2"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131501">
        <w:rPr>
          <w:rFonts w:ascii="Arial" w:hAnsi="Arial" w:cs="Arial"/>
          <w:b/>
          <w:bCs/>
          <w:sz w:val="24"/>
        </w:rPr>
        <w:t>, Nokia Shanghai Bell</w:t>
      </w:r>
    </w:p>
    <w:p w14:paraId="553D264F" w14:textId="2749720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131501">
        <w:rPr>
          <w:rFonts w:ascii="Arial" w:hAnsi="Arial" w:cs="Arial"/>
          <w:b/>
          <w:bCs/>
          <w:sz w:val="24"/>
        </w:rPr>
        <w:t>On MAC open issues for IoT NTN</w:t>
      </w:r>
    </w:p>
    <w:p w14:paraId="25F387E8" w14:textId="67F6C1B8"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31501" w:rsidRPr="00131501">
        <w:rPr>
          <w:rFonts w:ascii="Arial" w:hAnsi="Arial" w:cs="Arial"/>
          <w:b/>
          <w:bCs/>
          <w:sz w:val="24"/>
        </w:rPr>
        <w:t>IoT_NTN_enh</w:t>
      </w:r>
      <w:proofErr w:type="spellEnd"/>
      <w:r w:rsidR="00131501" w:rsidRPr="00131501">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131501">
        <w:rPr>
          <w:rFonts w:ascii="Arial" w:hAnsi="Arial" w:cs="Arial"/>
          <w:b/>
          <w:bCs/>
          <w:sz w:val="24"/>
        </w:rPr>
        <w:t>1</w:t>
      </w:r>
      <w:r w:rsidR="00E87827">
        <w:rPr>
          <w:rFonts w:ascii="Arial" w:hAnsi="Arial" w:cs="Arial"/>
          <w:b/>
          <w:bCs/>
          <w:sz w:val="24"/>
        </w:rPr>
        <w:t>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C972C08" w14:textId="0294E589" w:rsidR="00936016" w:rsidRDefault="00936016" w:rsidP="00936016">
      <w:pPr>
        <w:jc w:val="both"/>
        <w:rPr>
          <w:rFonts w:cs="Arial"/>
          <w:color w:val="000000"/>
          <w:lang w:eastAsia="ko-KR"/>
        </w:rPr>
      </w:pPr>
      <w:r w:rsidRPr="003254AA">
        <w:rPr>
          <w:rFonts w:cs="Arial"/>
          <w:color w:val="000000"/>
          <w:lang w:eastAsia="ko-KR"/>
        </w:rPr>
        <w:t xml:space="preserve">In this contribution, we further discuss </w:t>
      </w:r>
      <w:r>
        <w:rPr>
          <w:rFonts w:cs="Arial"/>
          <w:color w:val="000000"/>
          <w:lang w:eastAsia="ko-KR"/>
        </w:rPr>
        <w:t xml:space="preserve">below MAC open issues </w:t>
      </w:r>
      <w:r w:rsidR="00B67211">
        <w:rPr>
          <w:rFonts w:cs="Arial"/>
          <w:color w:val="000000"/>
          <w:lang w:eastAsia="ko-KR"/>
        </w:rPr>
        <w:t>identified in post-125 email discussion (R2-2401567).</w:t>
      </w:r>
    </w:p>
    <w:p w14:paraId="53D04C8F" w14:textId="2FD67FAD" w:rsidR="00570A94" w:rsidRDefault="00570A94" w:rsidP="00570A94">
      <w:pPr>
        <w:pStyle w:val="ListParagraph"/>
        <w:numPr>
          <w:ilvl w:val="0"/>
          <w:numId w:val="22"/>
        </w:numPr>
        <w:jc w:val="both"/>
        <w:rPr>
          <w:rFonts w:cs="Arial"/>
          <w:color w:val="000000"/>
          <w:lang w:eastAsia="ko-KR"/>
        </w:rPr>
      </w:pPr>
      <w:r>
        <w:rPr>
          <w:rFonts w:cs="Arial"/>
          <w:color w:val="000000"/>
          <w:lang w:eastAsia="ko-KR"/>
        </w:rPr>
        <w:t xml:space="preserve">Time length for T390 restart when </w:t>
      </w:r>
      <w:r w:rsidRPr="00570A94">
        <w:rPr>
          <w:rFonts w:cs="Arial"/>
          <w:color w:val="000000"/>
          <w:lang w:eastAsia="ko-KR"/>
        </w:rPr>
        <w:t>UL Transmission Extension Update MAC CE is received</w:t>
      </w:r>
      <w:r>
        <w:rPr>
          <w:rFonts w:cs="Arial"/>
          <w:color w:val="000000"/>
          <w:lang w:eastAsia="ko-KR"/>
        </w:rPr>
        <w:t>.</w:t>
      </w:r>
    </w:p>
    <w:p w14:paraId="001F19A0" w14:textId="52ECDDD9" w:rsidR="00570A94" w:rsidRPr="00570A94" w:rsidRDefault="00570A94" w:rsidP="00570A94">
      <w:pPr>
        <w:pStyle w:val="ListParagraph"/>
        <w:numPr>
          <w:ilvl w:val="0"/>
          <w:numId w:val="22"/>
        </w:numPr>
        <w:jc w:val="both"/>
        <w:rPr>
          <w:rFonts w:cs="Arial"/>
          <w:color w:val="000000"/>
          <w:lang w:eastAsia="ko-KR"/>
        </w:rPr>
      </w:pPr>
      <w:r>
        <w:rPr>
          <w:rFonts w:cs="Arial"/>
          <w:color w:val="000000"/>
          <w:lang w:eastAsia="ko-KR"/>
        </w:rPr>
        <w:t xml:space="preserve">UE </w:t>
      </w:r>
      <w:r w:rsidRPr="00570A94">
        <w:rPr>
          <w:rFonts w:cs="Arial"/>
          <w:color w:val="000000"/>
          <w:lang w:eastAsia="ko-KR"/>
        </w:rPr>
        <w:t xml:space="preserve">DRX </w:t>
      </w:r>
      <w:r>
        <w:rPr>
          <w:rFonts w:cs="Arial"/>
          <w:color w:val="000000"/>
          <w:lang w:eastAsia="ko-KR"/>
        </w:rPr>
        <w:t xml:space="preserve">behaviour </w:t>
      </w:r>
      <w:r w:rsidRPr="00570A94">
        <w:rPr>
          <w:rFonts w:cs="Arial"/>
          <w:color w:val="000000"/>
          <w:lang w:eastAsia="ko-KR"/>
        </w:rPr>
        <w:t xml:space="preserve">for HARQ feedback </w:t>
      </w:r>
      <w:r>
        <w:rPr>
          <w:rFonts w:cs="Arial"/>
          <w:color w:val="000000"/>
          <w:lang w:eastAsia="ko-KR"/>
        </w:rPr>
        <w:t xml:space="preserve">configured as disabled by RRC while </w:t>
      </w:r>
      <w:r w:rsidRPr="00570A94">
        <w:rPr>
          <w:rFonts w:cs="Arial"/>
          <w:color w:val="000000"/>
          <w:lang w:eastAsia="ko-KR"/>
        </w:rPr>
        <w:t>overridden to enable</w:t>
      </w:r>
      <w:r>
        <w:rPr>
          <w:rFonts w:cs="Arial"/>
          <w:color w:val="000000"/>
          <w:lang w:eastAsia="ko-KR"/>
        </w:rPr>
        <w:t>d</w:t>
      </w:r>
      <w:r w:rsidRPr="00570A94">
        <w:rPr>
          <w:rFonts w:cs="Arial"/>
          <w:color w:val="000000"/>
          <w:lang w:eastAsia="ko-KR"/>
        </w:rPr>
        <w:t xml:space="preserve"> by DCI</w:t>
      </w:r>
      <w:r w:rsidR="009B51FC">
        <w:rPr>
          <w:rFonts w:cs="Arial"/>
          <w:color w:val="000000"/>
          <w:lang w:eastAsia="ko-KR"/>
        </w:rPr>
        <w:t>.</w:t>
      </w:r>
    </w:p>
    <w:p w14:paraId="7D484B6E" w14:textId="46A748F6" w:rsidR="009339CB" w:rsidRPr="006E13D1" w:rsidRDefault="009339CB" w:rsidP="009339CB">
      <w:pPr>
        <w:pStyle w:val="Heading1"/>
      </w:pPr>
      <w:r w:rsidRPr="006E13D1">
        <w:t>2</w:t>
      </w:r>
      <w:r w:rsidRPr="006E13D1">
        <w:tab/>
      </w:r>
      <w:r w:rsidR="006C1EEC">
        <w:t>Discussion</w:t>
      </w:r>
    </w:p>
    <w:p w14:paraId="5982B445" w14:textId="02B8F811" w:rsidR="009339CB" w:rsidRPr="006E13D1" w:rsidRDefault="009339CB" w:rsidP="009339CB">
      <w:pPr>
        <w:pStyle w:val="Heading2"/>
      </w:pPr>
      <w:r>
        <w:t>2</w:t>
      </w:r>
      <w:r w:rsidRPr="006E13D1">
        <w:t>.1</w:t>
      </w:r>
      <w:r w:rsidRPr="006E13D1">
        <w:tab/>
      </w:r>
      <w:r w:rsidR="00E446FE" w:rsidRPr="00E446FE">
        <w:t>UL transmission extension timer T390 restart</w:t>
      </w:r>
    </w:p>
    <w:p w14:paraId="064A97E8" w14:textId="1C5E3224" w:rsidR="009339CB" w:rsidRDefault="00113377" w:rsidP="009339CB">
      <w:r>
        <w:t>RAN2 made agreement to introduce a new zero-byte MAC CE for the purpose of extending the UL transmission timer T390</w:t>
      </w:r>
      <w:r w:rsidR="00B66C57">
        <w:t xml:space="preserve"> only</w:t>
      </w:r>
      <w:r>
        <w:t xml:space="preserve">. However, </w:t>
      </w:r>
      <w:r w:rsidR="00DA61F1" w:rsidRPr="00DA61F1">
        <w:t xml:space="preserve">when </w:t>
      </w:r>
      <w:proofErr w:type="spellStart"/>
      <w:r w:rsidR="00DA61F1" w:rsidRPr="00DA61F1">
        <w:rPr>
          <w:i/>
          <w:iCs/>
        </w:rPr>
        <w:t>timeAlignmentTimer</w:t>
      </w:r>
      <w:proofErr w:type="spellEnd"/>
      <w:r w:rsidR="00DA61F1" w:rsidRPr="00DA61F1">
        <w:t xml:space="preserve"> is not infinity</w:t>
      </w:r>
      <w:r w:rsidR="00DA61F1">
        <w:t xml:space="preserve">, </w:t>
      </w:r>
      <w:r w:rsidRPr="00113377">
        <w:t xml:space="preserve">the length of </w:t>
      </w:r>
      <w:r w:rsidR="00DA61F1">
        <w:t>T390</w:t>
      </w:r>
      <w:r w:rsidRPr="00113377">
        <w:t xml:space="preserve"> that needs to be reset after the UE receives the new MAC CE is not clear</w:t>
      </w:r>
      <w:r>
        <w:t>.</w:t>
      </w:r>
    </w:p>
    <w:tbl>
      <w:tblPr>
        <w:tblStyle w:val="TableGrid"/>
        <w:tblW w:w="0" w:type="auto"/>
        <w:tblLook w:val="04A0" w:firstRow="1" w:lastRow="0" w:firstColumn="1" w:lastColumn="0" w:noHBand="0" w:noVBand="1"/>
      </w:tblPr>
      <w:tblGrid>
        <w:gridCol w:w="9631"/>
      </w:tblGrid>
      <w:tr w:rsidR="00936016" w14:paraId="199FA1D5" w14:textId="77777777" w:rsidTr="00936016">
        <w:tc>
          <w:tcPr>
            <w:tcW w:w="9631" w:type="dxa"/>
          </w:tcPr>
          <w:p w14:paraId="323095EF" w14:textId="77777777" w:rsidR="00936016" w:rsidRDefault="00936016" w:rsidP="00936016">
            <w:r w:rsidRPr="00936016">
              <w:rPr>
                <w:highlight w:val="green"/>
              </w:rPr>
              <w:t>Agreements:</w:t>
            </w:r>
          </w:p>
          <w:p w14:paraId="01F470FF" w14:textId="0CF4B8A3" w:rsidR="00936016" w:rsidRDefault="00936016" w:rsidP="00936016">
            <w:r>
              <w:t>1.</w:t>
            </w:r>
            <w:r>
              <w:tab/>
              <w:t>Legacy TAC MAC CE shall not be used for UL transmission extension timer T390 restart. We introduce a new zero-byte MAC CE only to extend X</w:t>
            </w:r>
          </w:p>
        </w:tc>
      </w:tr>
    </w:tbl>
    <w:p w14:paraId="5BC570E3" w14:textId="3FB7EBE4" w:rsidR="00113377" w:rsidRPr="00DA61F1" w:rsidRDefault="00113377" w:rsidP="009339CB">
      <w:pPr>
        <w:rPr>
          <w:sz w:val="2"/>
          <w:szCs w:val="2"/>
        </w:rPr>
      </w:pPr>
    </w:p>
    <w:p w14:paraId="0BFFC948" w14:textId="5EB8821B" w:rsidR="004328A8" w:rsidRDefault="00113377" w:rsidP="004328A8">
      <w:r>
        <w:t xml:space="preserve">In </w:t>
      </w:r>
      <w:r w:rsidR="00D76A0A">
        <w:t xml:space="preserve">the </w:t>
      </w:r>
      <w:r>
        <w:t>RAN1 LS (</w:t>
      </w:r>
      <w:r w:rsidRPr="00113377">
        <w:t>R2-2401925</w:t>
      </w:r>
      <w:r>
        <w:t xml:space="preserve">), </w:t>
      </w:r>
      <w:r w:rsidR="00DA61F1">
        <w:t xml:space="preserve">RAN1 has provided </w:t>
      </w:r>
      <w:r w:rsidR="00D76A0A">
        <w:t>the following</w:t>
      </w:r>
      <w:r w:rsidR="00DA61F1">
        <w:t xml:space="preserve"> options on how </w:t>
      </w:r>
      <w:r w:rsidR="00D76A0A">
        <w:t>to update</w:t>
      </w:r>
      <w:r w:rsidR="00DA61F1">
        <w:t xml:space="preserve"> T390 and ask RAN2 to make </w:t>
      </w:r>
      <w:r w:rsidR="00D76A0A">
        <w:t xml:space="preserve">the </w:t>
      </w:r>
      <w:r w:rsidR="00DA61F1">
        <w:t>final decision.</w:t>
      </w:r>
      <w:r w:rsidR="004579B0">
        <w:t xml:space="preserve"> In details</w:t>
      </w:r>
      <w:r w:rsidR="00D76A0A">
        <w:t xml:space="preserve"> are as follows</w:t>
      </w:r>
      <w:r w:rsidR="004328A8">
        <w:t>:</w:t>
      </w:r>
      <w:r w:rsidR="004579B0">
        <w:t xml:space="preserve"> </w:t>
      </w:r>
    </w:p>
    <w:p w14:paraId="4F96B581" w14:textId="08764B4B" w:rsidR="004328A8" w:rsidRDefault="004328A8" w:rsidP="004328A8">
      <w:pPr>
        <w:pStyle w:val="ListParagraph"/>
        <w:numPr>
          <w:ilvl w:val="0"/>
          <w:numId w:val="18"/>
        </w:numPr>
      </w:pPr>
      <w:r w:rsidRPr="00D76A0A">
        <w:rPr>
          <w:b/>
          <w:bCs/>
        </w:rPr>
        <w:t>Alt-1:</w:t>
      </w:r>
      <w:r>
        <w:t xml:space="preserve"> T390 is restarted with </w:t>
      </w:r>
      <w:r w:rsidR="008C3682">
        <w:t>r</w:t>
      </w:r>
      <w:r>
        <w:t>emaining TAT time every time</w:t>
      </w:r>
      <w:r w:rsidR="008442D8">
        <w:t xml:space="preserve"> when</w:t>
      </w:r>
      <w:r>
        <w:t xml:space="preserve"> new </w:t>
      </w:r>
      <w:r w:rsidR="00B66C57" w:rsidRPr="00B66C57">
        <w:t xml:space="preserve">UL Transmission Extension Update </w:t>
      </w:r>
      <w:r>
        <w:t>MAC CE is received.</w:t>
      </w:r>
    </w:p>
    <w:p w14:paraId="5AF57ED4" w14:textId="70D45134" w:rsidR="00113377" w:rsidRDefault="004328A8" w:rsidP="004328A8">
      <w:pPr>
        <w:pStyle w:val="ListParagraph"/>
        <w:numPr>
          <w:ilvl w:val="0"/>
          <w:numId w:val="18"/>
        </w:numPr>
      </w:pPr>
      <w:r w:rsidRPr="00D76A0A">
        <w:rPr>
          <w:b/>
          <w:bCs/>
        </w:rPr>
        <w:t>Alt-1a:</w:t>
      </w:r>
      <w:r>
        <w:t xml:space="preserve"> T390 is restarted with </w:t>
      </w:r>
      <w:r w:rsidR="008C3682">
        <w:t>c</w:t>
      </w:r>
      <w:r>
        <w:t xml:space="preserve">onfigured TAT time every time </w:t>
      </w:r>
      <w:r w:rsidR="008442D8">
        <w:t xml:space="preserve">when </w:t>
      </w:r>
      <w:r>
        <w:t xml:space="preserve">new </w:t>
      </w:r>
      <w:r w:rsidR="00B66C57" w:rsidRPr="00B66C57">
        <w:t xml:space="preserve">UL Transmission Extension Update </w:t>
      </w:r>
      <w:r>
        <w:t>MAC CE is received.</w:t>
      </w:r>
    </w:p>
    <w:tbl>
      <w:tblPr>
        <w:tblStyle w:val="TableGrid"/>
        <w:tblW w:w="0" w:type="auto"/>
        <w:tblLook w:val="04A0" w:firstRow="1" w:lastRow="0" w:firstColumn="1" w:lastColumn="0" w:noHBand="0" w:noVBand="1"/>
      </w:tblPr>
      <w:tblGrid>
        <w:gridCol w:w="9631"/>
      </w:tblGrid>
      <w:tr w:rsidR="00DA61F1" w14:paraId="044BD988" w14:textId="77777777" w:rsidTr="00DA61F1">
        <w:tc>
          <w:tcPr>
            <w:tcW w:w="9631" w:type="dxa"/>
          </w:tcPr>
          <w:p w14:paraId="6CE27EE8" w14:textId="77777777" w:rsidR="00DA61F1" w:rsidRPr="006A7EF0" w:rsidRDefault="00DA61F1" w:rsidP="00DA61F1">
            <w:pPr>
              <w:spacing w:afterLines="50" w:after="120"/>
              <w:rPr>
                <w:rFonts w:ascii="Times" w:eastAsia="Batang" w:hAnsi="Times"/>
                <w:szCs w:val="24"/>
              </w:rPr>
            </w:pPr>
            <w:r w:rsidRPr="006A7EF0">
              <w:rPr>
                <w:rFonts w:ascii="Times" w:eastAsia="Batang" w:hAnsi="Times"/>
                <w:szCs w:val="24"/>
                <w:highlight w:val="green"/>
              </w:rPr>
              <w:t>Agreement</w:t>
            </w:r>
          </w:p>
          <w:p w14:paraId="482B823E" w14:textId="77777777" w:rsidR="00DA61F1" w:rsidRDefault="00DA61F1" w:rsidP="00DA61F1">
            <w:pPr>
              <w:spacing w:afterLines="50" w:after="120"/>
              <w:rPr>
                <w:rStyle w:val="Emphasis"/>
                <w:bCs/>
                <w:i w:val="0"/>
              </w:rPr>
            </w:pPr>
            <w:r>
              <w:rPr>
                <w:rStyle w:val="Emphasis"/>
                <w:rFonts w:hint="eastAsia"/>
                <w:bCs/>
              </w:rPr>
              <w:t>S</w:t>
            </w:r>
            <w:r>
              <w:rPr>
                <w:rStyle w:val="Emphasis"/>
                <w:bCs/>
              </w:rPr>
              <w:t>end an LS to RAN2 with the following:</w:t>
            </w:r>
          </w:p>
          <w:p w14:paraId="48305705" w14:textId="77777777" w:rsidR="00DA61F1" w:rsidRPr="00225887" w:rsidRDefault="00DA61F1" w:rsidP="00DA61F1">
            <w:pPr>
              <w:spacing w:afterLines="50" w:after="120"/>
              <w:ind w:leftChars="100" w:left="200"/>
              <w:rPr>
                <w:rFonts w:eastAsia="等线"/>
                <w:iCs/>
                <w:lang w:eastAsia="zh-CN"/>
              </w:rPr>
            </w:pPr>
            <w:r w:rsidRPr="00225887">
              <w:rPr>
                <w:rStyle w:val="Emphasis"/>
                <w:bCs/>
              </w:rPr>
              <w:t xml:space="preserve">From RAN1 perspective, </w:t>
            </w:r>
            <w:r w:rsidRPr="00225887">
              <w:rPr>
                <w:rFonts w:eastAsia="等线" w:hint="eastAsia"/>
                <w:iCs/>
                <w:lang w:eastAsia="zh-CN"/>
              </w:rPr>
              <w:t>w</w:t>
            </w:r>
            <w:r w:rsidRPr="00225887">
              <w:rPr>
                <w:rFonts w:eastAsia="等线"/>
                <w:iCs/>
                <w:lang w:eastAsia="zh-CN"/>
              </w:rPr>
              <w:t xml:space="preserve">hen </w:t>
            </w:r>
            <w:proofErr w:type="spellStart"/>
            <w:r w:rsidRPr="00225887">
              <w:rPr>
                <w:rFonts w:eastAsia="等线"/>
                <w:iCs/>
                <w:lang w:eastAsia="zh-CN"/>
              </w:rPr>
              <w:t>timeAlignmentTimer</w:t>
            </w:r>
            <w:proofErr w:type="spellEnd"/>
            <w:r w:rsidRPr="00225887">
              <w:rPr>
                <w:rFonts w:eastAsia="等线"/>
                <w:iCs/>
                <w:lang w:eastAsia="zh-CN"/>
              </w:rPr>
              <w:t xml:space="preserve"> is not infinity, </w:t>
            </w:r>
            <w:r>
              <w:rPr>
                <w:rFonts w:eastAsia="等线"/>
                <w:iCs/>
                <w:lang w:eastAsia="zh-CN"/>
              </w:rPr>
              <w:t>the following alternatives were considered, and it is up to RAN2 to specify</w:t>
            </w:r>
            <w:r w:rsidRPr="00225887">
              <w:rPr>
                <w:rFonts w:eastAsia="等线"/>
                <w:iCs/>
                <w:lang w:eastAsia="zh-CN"/>
              </w:rPr>
              <w:t>:</w:t>
            </w:r>
          </w:p>
          <w:p w14:paraId="01873423" w14:textId="77777777" w:rsidR="00DA61F1" w:rsidRPr="00DA61F1" w:rsidRDefault="00DA61F1" w:rsidP="00DA61F1">
            <w:pPr>
              <w:pStyle w:val="ListParagraph"/>
              <w:numPr>
                <w:ilvl w:val="1"/>
                <w:numId w:val="19"/>
              </w:numPr>
              <w:spacing w:afterLines="50" w:after="120"/>
              <w:ind w:leftChars="310" w:left="1040"/>
              <w:contextualSpacing w:val="0"/>
              <w:rPr>
                <w:rFonts w:eastAsia="等线"/>
                <w:iCs/>
                <w:highlight w:val="yellow"/>
              </w:rPr>
            </w:pPr>
            <w:r w:rsidRPr="005518B2">
              <w:rPr>
                <w:rFonts w:eastAsia="等线"/>
                <w:iCs/>
              </w:rPr>
              <w:t>Alt-1:</w:t>
            </w:r>
            <w:r w:rsidRPr="005518B2">
              <w:t xml:space="preserve"> </w:t>
            </w:r>
            <w:r w:rsidRPr="005518B2">
              <w:rPr>
                <w:rFonts w:eastAsia="等线"/>
                <w:iCs/>
              </w:rPr>
              <w:t xml:space="preserve">the end of X should be at the point where new timer </w:t>
            </w:r>
            <w:proofErr w:type="spellStart"/>
            <w:r w:rsidRPr="005518B2">
              <w:rPr>
                <w:rFonts w:eastAsia="等线"/>
                <w:iCs/>
              </w:rPr>
              <w:t>ULTransmissionExtentionTimer</w:t>
            </w:r>
            <w:proofErr w:type="spellEnd"/>
            <w:r w:rsidRPr="005518B2">
              <w:rPr>
                <w:rFonts w:eastAsia="等线"/>
                <w:iCs/>
              </w:rPr>
              <w:t xml:space="preserve"> expires and </w:t>
            </w:r>
            <w:proofErr w:type="spellStart"/>
            <w:r w:rsidRPr="00DA61F1">
              <w:rPr>
                <w:rFonts w:eastAsia="等线"/>
                <w:iCs/>
                <w:highlight w:val="yellow"/>
              </w:rPr>
              <w:t>ULTransmissionExtentionTimer</w:t>
            </w:r>
            <w:proofErr w:type="spellEnd"/>
            <w:r w:rsidRPr="00DA61F1">
              <w:rPr>
                <w:rFonts w:eastAsia="等线"/>
                <w:iCs/>
                <w:highlight w:val="yellow"/>
              </w:rPr>
              <w:t xml:space="preserve"> is reset with length equal to remaining </w:t>
            </w:r>
            <w:proofErr w:type="spellStart"/>
            <w:r w:rsidRPr="00DA61F1">
              <w:rPr>
                <w:rFonts w:eastAsia="等线"/>
                <w:iCs/>
                <w:highlight w:val="yellow"/>
              </w:rPr>
              <w:t>timeAlignmentTimer</w:t>
            </w:r>
            <w:proofErr w:type="spellEnd"/>
            <w:r w:rsidRPr="00DA61F1">
              <w:rPr>
                <w:rFonts w:eastAsia="等线"/>
                <w:iCs/>
                <w:highlight w:val="yellow"/>
              </w:rPr>
              <w:t xml:space="preserve"> every time when a MAC CE (to be defined by RAN2) is </w:t>
            </w:r>
            <w:proofErr w:type="gramStart"/>
            <w:r w:rsidRPr="00DA61F1">
              <w:rPr>
                <w:rFonts w:eastAsia="等线"/>
                <w:iCs/>
                <w:highlight w:val="yellow"/>
              </w:rPr>
              <w:t>received</w:t>
            </w:r>
            <w:proofErr w:type="gramEnd"/>
          </w:p>
          <w:p w14:paraId="3AE7C39C" w14:textId="77777777" w:rsidR="00DA61F1" w:rsidRPr="00DA61F1" w:rsidRDefault="00DA61F1" w:rsidP="00DA61F1">
            <w:pPr>
              <w:pStyle w:val="ListParagraph"/>
              <w:numPr>
                <w:ilvl w:val="1"/>
                <w:numId w:val="19"/>
              </w:numPr>
              <w:spacing w:afterLines="50" w:after="120"/>
              <w:ind w:leftChars="310" w:left="1040"/>
              <w:contextualSpacing w:val="0"/>
              <w:rPr>
                <w:rFonts w:eastAsia="等线"/>
                <w:iCs/>
                <w:highlight w:val="yellow"/>
              </w:rPr>
            </w:pPr>
            <w:r w:rsidRPr="005518B2">
              <w:rPr>
                <w:rFonts w:eastAsia="等线"/>
                <w:iCs/>
              </w:rPr>
              <w:t>Alt-1a:</w:t>
            </w:r>
            <w:r w:rsidRPr="005518B2">
              <w:t xml:space="preserve"> </w:t>
            </w:r>
            <w:r w:rsidRPr="005518B2">
              <w:rPr>
                <w:rFonts w:eastAsia="等线"/>
                <w:iCs/>
              </w:rPr>
              <w:t xml:space="preserve">the end of X should be at the point where new timer </w:t>
            </w:r>
            <w:proofErr w:type="spellStart"/>
            <w:r w:rsidRPr="005518B2">
              <w:rPr>
                <w:rFonts w:eastAsia="等线"/>
                <w:iCs/>
              </w:rPr>
              <w:t>ULTransmissionExtentionTimer</w:t>
            </w:r>
            <w:proofErr w:type="spellEnd"/>
            <w:r w:rsidRPr="005518B2">
              <w:rPr>
                <w:rFonts w:eastAsia="等线"/>
                <w:iCs/>
              </w:rPr>
              <w:t xml:space="preserve"> expires and </w:t>
            </w:r>
            <w:proofErr w:type="spellStart"/>
            <w:r w:rsidRPr="005518B2">
              <w:rPr>
                <w:rFonts w:eastAsia="等线"/>
                <w:iCs/>
              </w:rPr>
              <w:t>ULTransmissionExtentionTimer</w:t>
            </w:r>
            <w:proofErr w:type="spellEnd"/>
            <w:r w:rsidRPr="005518B2">
              <w:rPr>
                <w:rFonts w:eastAsia="等线"/>
                <w:iCs/>
              </w:rPr>
              <w:t xml:space="preserve"> is set to remaining </w:t>
            </w:r>
            <w:proofErr w:type="spellStart"/>
            <w:r w:rsidRPr="005518B2">
              <w:rPr>
                <w:rFonts w:eastAsia="等线"/>
                <w:iCs/>
              </w:rPr>
              <w:t>timeAlignmentTimer</w:t>
            </w:r>
            <w:proofErr w:type="spellEnd"/>
            <w:r w:rsidRPr="005518B2">
              <w:rPr>
                <w:rFonts w:eastAsia="等线"/>
                <w:iCs/>
              </w:rPr>
              <w:t xml:space="preserve"> at the start point of X and </w:t>
            </w:r>
            <w:proofErr w:type="spellStart"/>
            <w:r w:rsidRPr="00DA61F1">
              <w:rPr>
                <w:rFonts w:eastAsia="等线"/>
                <w:iCs/>
                <w:highlight w:val="yellow"/>
              </w:rPr>
              <w:t>ULTransmissionExtentionTimer</w:t>
            </w:r>
            <w:proofErr w:type="spellEnd"/>
            <w:r w:rsidRPr="00DA61F1">
              <w:rPr>
                <w:rFonts w:eastAsia="等线"/>
                <w:iCs/>
                <w:highlight w:val="yellow"/>
              </w:rPr>
              <w:t xml:space="preserve"> is reset with length equal to configured </w:t>
            </w:r>
            <w:proofErr w:type="spellStart"/>
            <w:r w:rsidRPr="00DA61F1">
              <w:rPr>
                <w:rFonts w:eastAsia="等线"/>
                <w:iCs/>
                <w:highlight w:val="yellow"/>
              </w:rPr>
              <w:t>timeAlignmentTimer</w:t>
            </w:r>
            <w:proofErr w:type="spellEnd"/>
            <w:r w:rsidRPr="00DA61F1">
              <w:rPr>
                <w:rFonts w:eastAsia="等线"/>
                <w:iCs/>
                <w:highlight w:val="yellow"/>
              </w:rPr>
              <w:t xml:space="preserve"> value every time when a MAC CE (to be defined by RAN2) is </w:t>
            </w:r>
            <w:proofErr w:type="gramStart"/>
            <w:r w:rsidRPr="00DA61F1">
              <w:rPr>
                <w:rFonts w:eastAsia="等线"/>
                <w:iCs/>
                <w:highlight w:val="yellow"/>
              </w:rPr>
              <w:t>received</w:t>
            </w:r>
            <w:proofErr w:type="gramEnd"/>
          </w:p>
          <w:p w14:paraId="6848078B" w14:textId="77777777" w:rsidR="00DA61F1" w:rsidRPr="005518B2" w:rsidRDefault="00DA61F1" w:rsidP="00DA61F1">
            <w:pPr>
              <w:pStyle w:val="ListParagraph"/>
              <w:numPr>
                <w:ilvl w:val="1"/>
                <w:numId w:val="19"/>
              </w:numPr>
              <w:spacing w:afterLines="50" w:after="120"/>
              <w:ind w:leftChars="310" w:left="1040"/>
              <w:contextualSpacing w:val="0"/>
              <w:rPr>
                <w:rFonts w:eastAsia="等线"/>
                <w:iCs/>
              </w:rPr>
            </w:pPr>
            <w:r w:rsidRPr="005518B2">
              <w:rPr>
                <w:rFonts w:eastAsia="等线"/>
                <w:iCs/>
              </w:rPr>
              <w:t>Alt-2:</w:t>
            </w:r>
            <w:r w:rsidRPr="005518B2">
              <w:t xml:space="preserve"> </w:t>
            </w:r>
            <w:r w:rsidRPr="005518B2">
              <w:rPr>
                <w:rFonts w:eastAsia="等线"/>
                <w:iCs/>
              </w:rPr>
              <w:t xml:space="preserve">the end of X should be at the point where </w:t>
            </w:r>
            <w:proofErr w:type="spellStart"/>
            <w:r w:rsidRPr="005518B2">
              <w:rPr>
                <w:rFonts w:eastAsia="等线"/>
                <w:iCs/>
              </w:rPr>
              <w:t>timeAlignmentTimer</w:t>
            </w:r>
            <w:proofErr w:type="spellEnd"/>
            <w:r w:rsidRPr="005518B2">
              <w:rPr>
                <w:rFonts w:eastAsia="等线"/>
                <w:iCs/>
              </w:rPr>
              <w:t xml:space="preserve"> expires and </w:t>
            </w:r>
            <w:proofErr w:type="spellStart"/>
            <w:r w:rsidRPr="005518B2">
              <w:rPr>
                <w:rFonts w:eastAsia="等线"/>
                <w:iCs/>
              </w:rPr>
              <w:t>timeAlignmentTimer</w:t>
            </w:r>
            <w:proofErr w:type="spellEnd"/>
            <w:r w:rsidRPr="005518B2">
              <w:rPr>
                <w:rFonts w:eastAsia="等线"/>
                <w:iCs/>
              </w:rPr>
              <w:t xml:space="preserve"> is reset every time when a legacy MAC TAC is </w:t>
            </w:r>
            <w:proofErr w:type="gramStart"/>
            <w:r w:rsidRPr="005518B2">
              <w:rPr>
                <w:rFonts w:eastAsia="等线"/>
                <w:iCs/>
              </w:rPr>
              <w:t>received</w:t>
            </w:r>
            <w:proofErr w:type="gramEnd"/>
          </w:p>
          <w:p w14:paraId="2E565CED" w14:textId="77777777" w:rsidR="00DA61F1" w:rsidRPr="005518B2" w:rsidRDefault="00DA61F1" w:rsidP="00DA61F1">
            <w:pPr>
              <w:pStyle w:val="ListParagraph"/>
              <w:spacing w:afterLines="50" w:after="120"/>
              <w:ind w:leftChars="100" w:left="200"/>
              <w:rPr>
                <w:rStyle w:val="Emphasis"/>
                <w:rFonts w:eastAsia="等线"/>
                <w:bCs/>
                <w:i w:val="0"/>
              </w:rPr>
            </w:pPr>
            <w:r w:rsidRPr="005518B2">
              <w:rPr>
                <w:rStyle w:val="Emphasis"/>
                <w:bCs/>
              </w:rPr>
              <w:lastRenderedPageBreak/>
              <w:t>Note 1: It is up to RAN2 to decide whether the MAC CE is the legacy TAC or a new TAC or a new MAC CE.</w:t>
            </w:r>
          </w:p>
          <w:p w14:paraId="4237CC7C" w14:textId="77777777" w:rsidR="00DA61F1" w:rsidRPr="0083007A" w:rsidRDefault="00DA61F1" w:rsidP="00DA61F1">
            <w:pPr>
              <w:pStyle w:val="DraftProposal"/>
              <w:ind w:leftChars="100" w:left="200" w:firstLine="0"/>
              <w:rPr>
                <w:rStyle w:val="Emphasis"/>
                <w:rFonts w:ascii="Times New Roman" w:eastAsia="Malgun Gothic" w:hAnsi="Times New Roman" w:cs="Times New Roman"/>
                <w:b w:val="0"/>
                <w:i w:val="0"/>
                <w:sz w:val="20"/>
                <w:szCs w:val="20"/>
                <w:lang w:val="en-GB" w:eastAsia="ko-KR"/>
              </w:rPr>
            </w:pPr>
            <w:r w:rsidRPr="0083007A">
              <w:rPr>
                <w:rStyle w:val="Emphasis"/>
                <w:rFonts w:ascii="Times New Roman" w:eastAsia="Malgun Gothic" w:hAnsi="Times New Roman" w:cs="Times New Roman"/>
                <w:b w:val="0"/>
                <w:sz w:val="20"/>
                <w:szCs w:val="20"/>
                <w:lang w:val="en-GB" w:eastAsia="ko-KR"/>
              </w:rPr>
              <w:t>Note 2: It is up to RAN2 to implement the above behaviour based on new timer, existing timer, or by extending GNSS validity.</w:t>
            </w:r>
          </w:p>
          <w:p w14:paraId="0B959398" w14:textId="03225A99" w:rsidR="00DA61F1" w:rsidRPr="00DA61F1" w:rsidRDefault="00DA61F1" w:rsidP="00DA61F1">
            <w:pPr>
              <w:pStyle w:val="DraftProposal"/>
              <w:ind w:leftChars="100" w:left="200" w:firstLine="0"/>
              <w:rPr>
                <w:b w:val="0"/>
                <w:bCs w:val="0"/>
              </w:rPr>
            </w:pPr>
            <w:r w:rsidRPr="00DA61F1">
              <w:rPr>
                <w:rStyle w:val="Emphasis"/>
                <w:rFonts w:ascii="Times New Roman" w:eastAsia="Malgun Gothic" w:hAnsi="Times New Roman" w:cs="Times New Roman"/>
                <w:b w:val="0"/>
                <w:sz w:val="20"/>
                <w:szCs w:val="20"/>
                <w:lang w:val="en-GB" w:eastAsia="ko-KR"/>
              </w:rPr>
              <w:t xml:space="preserve">Note 3: For Alt-1a, from RAN1 perspective, </w:t>
            </w:r>
            <w:proofErr w:type="spellStart"/>
            <w:r w:rsidRPr="00DA61F1">
              <w:rPr>
                <w:rStyle w:val="Emphasis"/>
                <w:rFonts w:ascii="Times New Roman" w:eastAsia="Malgun Gothic" w:hAnsi="Times New Roman" w:cs="Times New Roman"/>
                <w:b w:val="0"/>
                <w:sz w:val="20"/>
                <w:szCs w:val="20"/>
                <w:lang w:val="en-GB" w:eastAsia="ko-KR"/>
              </w:rPr>
              <w:t>eNB</w:t>
            </w:r>
            <w:proofErr w:type="spellEnd"/>
            <w:r w:rsidRPr="00DA61F1">
              <w:rPr>
                <w:rStyle w:val="Emphasis"/>
                <w:rFonts w:ascii="Times New Roman" w:eastAsia="Malgun Gothic" w:hAnsi="Times New Roman" w:cs="Times New Roman"/>
                <w:b w:val="0"/>
                <w:sz w:val="20"/>
                <w:szCs w:val="20"/>
                <w:lang w:val="en-GB" w:eastAsia="ko-KR"/>
              </w:rPr>
              <w:t xml:space="preserve"> should be able to update TA without extending X</w:t>
            </w:r>
          </w:p>
        </w:tc>
      </w:tr>
    </w:tbl>
    <w:p w14:paraId="5C18F4D4" w14:textId="77777777" w:rsidR="00DA61F1" w:rsidRPr="00216D43" w:rsidRDefault="00DA61F1" w:rsidP="009339CB">
      <w:pPr>
        <w:rPr>
          <w:sz w:val="2"/>
          <w:szCs w:val="2"/>
        </w:rPr>
      </w:pPr>
    </w:p>
    <w:p w14:paraId="1AEEB3F2" w14:textId="33174534" w:rsidR="005945AF" w:rsidRDefault="2C399FA3" w:rsidP="00216D43">
      <w:r>
        <w:t>For Alt-1 with TAT &lt; infinity, it is a bit problematic if the remaining TAT time is short. From NW</w:t>
      </w:r>
      <w:r w:rsidR="00B66C57">
        <w:t>’s</w:t>
      </w:r>
      <w:r>
        <w:t xml:space="preserve"> point of view, the </w:t>
      </w:r>
      <w:proofErr w:type="spellStart"/>
      <w:r>
        <w:t>eNB</w:t>
      </w:r>
      <w:proofErr w:type="spellEnd"/>
      <w:r>
        <w:t xml:space="preserve"> may need to send a TAC MAC CE to reset TAT and then </w:t>
      </w:r>
      <w:r w:rsidR="00B66C57">
        <w:t xml:space="preserve">a UL Transmission Extension Update </w:t>
      </w:r>
      <w:r>
        <w:t xml:space="preserve">MAC CE to reset the length of T390. Otherwise, </w:t>
      </w:r>
      <w:r w:rsidR="2B9DB71C">
        <w:t xml:space="preserve">if the </w:t>
      </w:r>
      <w:r w:rsidR="4E680A80">
        <w:t>TAC MAC CE is not transmitted to reset the TAT</w:t>
      </w:r>
      <w:r>
        <w:t xml:space="preserve"> the extended T390 is </w:t>
      </w:r>
      <w:r w:rsidR="00B66C57">
        <w:t xml:space="preserve">short hence the NW may need to send another UL Transmission Extension Update MAC CE later (e.g., after the TAT timer is reset by a TAC MAC CE). From UE’s point of view, a new restriction should be implemented when </w:t>
      </w:r>
      <w:r w:rsidR="2D43B5C4">
        <w:t>a</w:t>
      </w:r>
      <w:r w:rsidR="00B66C57">
        <w:t xml:space="preserve"> TAC MAC CE and </w:t>
      </w:r>
      <w:r w:rsidR="5327B880">
        <w:t>new UL Transmission Extension Update MAC CE are accommodated in the same transmission. The UE should first process a TAC MAC CE before it processes the UL Transmission Extension Update MAC CE. In our understanding, neither the restrictions on NW implementation nor the restriction on UE implementation is necessary, and we cannot see the benefit of Alt-1.</w:t>
      </w:r>
    </w:p>
    <w:p w14:paraId="528CFE78" w14:textId="3DF1484B" w:rsidR="004A5CA7" w:rsidRPr="008442D8" w:rsidRDefault="004A5CA7" w:rsidP="004A5CA7">
      <w:pPr>
        <w:rPr>
          <w:b/>
          <w:lang w:val="en-US"/>
        </w:rPr>
      </w:pPr>
      <w:r>
        <w:rPr>
          <w:b/>
          <w:lang w:val="en-US"/>
        </w:rPr>
        <w:t>Observation</w:t>
      </w:r>
      <w:r w:rsidRPr="008442D8">
        <w:rPr>
          <w:b/>
          <w:lang w:val="en-US"/>
        </w:rPr>
        <w:t xml:space="preserve"> 1: </w:t>
      </w:r>
      <w:r w:rsidR="00833346">
        <w:rPr>
          <w:b/>
          <w:lang w:val="en-US"/>
        </w:rPr>
        <w:t xml:space="preserve">Alt-1 may bring the restriction </w:t>
      </w:r>
      <w:r w:rsidR="00CF360F">
        <w:rPr>
          <w:b/>
          <w:lang w:val="en-US"/>
        </w:rPr>
        <w:t>on processing order for different</w:t>
      </w:r>
      <w:r w:rsidR="00833346">
        <w:rPr>
          <w:b/>
          <w:lang w:val="en-US"/>
        </w:rPr>
        <w:t xml:space="preserve"> MAC CE</w:t>
      </w:r>
      <w:r w:rsidR="00CF360F">
        <w:rPr>
          <w:b/>
          <w:lang w:val="en-US"/>
        </w:rPr>
        <w:t>,</w:t>
      </w:r>
      <w:r w:rsidR="00833346">
        <w:rPr>
          <w:b/>
          <w:lang w:val="en-US"/>
        </w:rPr>
        <w:t xml:space="preserve"> </w:t>
      </w:r>
      <w:r w:rsidR="00231245">
        <w:rPr>
          <w:b/>
          <w:lang w:val="en-US"/>
        </w:rPr>
        <w:t>which</w:t>
      </w:r>
      <w:r w:rsidR="00CF360F">
        <w:rPr>
          <w:b/>
          <w:lang w:val="en-US"/>
        </w:rPr>
        <w:t xml:space="preserve"> will</w:t>
      </w:r>
      <w:r w:rsidR="00231245">
        <w:rPr>
          <w:b/>
          <w:lang w:val="en-US"/>
        </w:rPr>
        <w:t xml:space="preserve"> </w:t>
      </w:r>
      <w:r w:rsidR="00B76C1C">
        <w:rPr>
          <w:b/>
          <w:lang w:val="en-US"/>
        </w:rPr>
        <w:t>add unnecessary complexity for both UE and NW</w:t>
      </w:r>
      <w:r w:rsidRPr="008442D8">
        <w:rPr>
          <w:b/>
          <w:lang w:val="en-US"/>
        </w:rPr>
        <w:t>.</w:t>
      </w:r>
    </w:p>
    <w:p w14:paraId="0B394705" w14:textId="366DF085" w:rsidR="00216D43" w:rsidRDefault="005945AF" w:rsidP="005945AF">
      <w:r>
        <w:t xml:space="preserve">For Alt-1a, we think it is a clear and simple solution which follows the principle of split the functions for TAT control and UL transmission extension. It can help to reduce the overhead of MAC CE since it resets T390 to the length of configured TAT. Furthermore, Alt-1a may have the benefit to reduce the interactions between MAC and RRC layer since the T390 is in RRC layer  instead of MAC layer. Otherwise, the MAC layer needs to inform the TAT remaining time every time it receives a </w:t>
      </w:r>
      <w:r w:rsidRPr="00B66C57">
        <w:t>UL Transmission Extension Update</w:t>
      </w:r>
      <w:r>
        <w:t xml:space="preserve"> MAC CE.</w:t>
      </w:r>
    </w:p>
    <w:p w14:paraId="005336CA" w14:textId="3D991B17" w:rsidR="008442D8" w:rsidRPr="008442D8" w:rsidRDefault="008442D8" w:rsidP="008442D8">
      <w:pPr>
        <w:rPr>
          <w:b/>
          <w:lang w:val="en-US"/>
        </w:rPr>
      </w:pPr>
      <w:r w:rsidRPr="008442D8">
        <w:rPr>
          <w:b/>
          <w:lang w:val="en-US"/>
        </w:rPr>
        <w:t>Proposal 1: When UL Transmission Extension Update MAC CE is received, the T390 restarts with a timer value equal to the configured TAT time length.</w:t>
      </w:r>
    </w:p>
    <w:p w14:paraId="02E8F878" w14:textId="2675AB74" w:rsidR="00216D43" w:rsidRDefault="008C3682" w:rsidP="00216D43">
      <w:r>
        <w:t xml:space="preserve">Another point is the length of the first UL transmission extension. I.e., when the GNSS is out-of-date while </w:t>
      </w:r>
      <w:proofErr w:type="spellStart"/>
      <w:r w:rsidRPr="008C3682">
        <w:rPr>
          <w:i/>
          <w:iCs/>
        </w:rPr>
        <w:t>ul-TransmissionExtensionEnabled</w:t>
      </w:r>
      <w:proofErr w:type="spellEnd"/>
      <w:r w:rsidRPr="008C3682">
        <w:t xml:space="preserve"> is configured</w:t>
      </w:r>
      <w:r>
        <w:t xml:space="preserve">, the T390 should be started as remaining TAT time or the configured TAT timer length. In our understanding, to have </w:t>
      </w:r>
      <w:r w:rsidR="0001077E">
        <w:t>a</w:t>
      </w:r>
      <w:r>
        <w:t xml:space="preserve"> </w:t>
      </w:r>
      <w:r w:rsidRPr="008C3682">
        <w:t>unified</w:t>
      </w:r>
      <w:r>
        <w:t xml:space="preserve"> and </w:t>
      </w:r>
      <w:r w:rsidRPr="008C3682">
        <w:t>simple solution</w:t>
      </w:r>
      <w:r>
        <w:t xml:space="preserve">, the T390 should be started as </w:t>
      </w:r>
      <w:r w:rsidRPr="008C3682">
        <w:t>configured TAT time length</w:t>
      </w:r>
      <w:r>
        <w:t>.</w:t>
      </w:r>
    </w:p>
    <w:p w14:paraId="01921958" w14:textId="62DADE4B" w:rsidR="008C3682" w:rsidRDefault="008C3682" w:rsidP="008C3682">
      <w:pPr>
        <w:rPr>
          <w:b/>
          <w:lang w:val="en-US"/>
        </w:rPr>
      </w:pPr>
      <w:r w:rsidRPr="008442D8">
        <w:rPr>
          <w:b/>
          <w:lang w:val="en-US"/>
        </w:rPr>
        <w:t xml:space="preserve">Proposal </w:t>
      </w:r>
      <w:r>
        <w:rPr>
          <w:b/>
          <w:lang w:val="en-US"/>
        </w:rPr>
        <w:t>2</w:t>
      </w:r>
      <w:r w:rsidRPr="008442D8">
        <w:rPr>
          <w:b/>
          <w:lang w:val="en-US"/>
        </w:rPr>
        <w:t xml:space="preserve">: </w:t>
      </w:r>
      <w:r w:rsidR="0001077E">
        <w:rPr>
          <w:b/>
          <w:lang w:val="en-US"/>
        </w:rPr>
        <w:t>If</w:t>
      </w:r>
      <w:r w:rsidRPr="008C3682">
        <w:rPr>
          <w:b/>
          <w:lang w:val="en-US"/>
        </w:rPr>
        <w:t xml:space="preserve"> </w:t>
      </w:r>
      <w:r w:rsidR="00567952">
        <w:rPr>
          <w:b/>
          <w:lang w:val="en-US"/>
        </w:rPr>
        <w:t>UL</w:t>
      </w:r>
      <w:r w:rsidR="00567952" w:rsidRPr="00567952">
        <w:rPr>
          <w:b/>
          <w:lang w:val="en-US"/>
        </w:rPr>
        <w:t xml:space="preserve"> </w:t>
      </w:r>
      <w:r w:rsidRPr="00567952">
        <w:rPr>
          <w:b/>
          <w:lang w:val="en-US"/>
        </w:rPr>
        <w:t>Transmission</w:t>
      </w:r>
      <w:r w:rsidR="00567952" w:rsidRPr="00567952">
        <w:rPr>
          <w:b/>
          <w:lang w:val="en-US"/>
        </w:rPr>
        <w:t xml:space="preserve"> </w:t>
      </w:r>
      <w:r w:rsidRPr="00567952">
        <w:rPr>
          <w:b/>
          <w:lang w:val="en-US"/>
        </w:rPr>
        <w:t>Extension</w:t>
      </w:r>
      <w:r w:rsidR="00567952" w:rsidRPr="00567952">
        <w:rPr>
          <w:b/>
          <w:lang w:val="en-US"/>
        </w:rPr>
        <w:t xml:space="preserve"> is e</w:t>
      </w:r>
      <w:r w:rsidRPr="00567952">
        <w:rPr>
          <w:b/>
          <w:lang w:val="en-US"/>
        </w:rPr>
        <w:t>nabled</w:t>
      </w:r>
      <w:r w:rsidRPr="008C3682">
        <w:rPr>
          <w:b/>
          <w:lang w:val="en-US"/>
        </w:rPr>
        <w:t xml:space="preserve">, </w:t>
      </w:r>
      <w:r w:rsidR="006C66E4">
        <w:rPr>
          <w:b/>
          <w:lang w:val="en-US"/>
        </w:rPr>
        <w:t>upon</w:t>
      </w:r>
      <w:r w:rsidR="0001077E" w:rsidRPr="0001077E">
        <w:rPr>
          <w:b/>
          <w:lang w:val="en-US"/>
        </w:rPr>
        <w:t xml:space="preserve"> original GNSS validity duration expires</w:t>
      </w:r>
      <w:r w:rsidR="0001077E">
        <w:rPr>
          <w:b/>
          <w:lang w:val="en-US"/>
        </w:rPr>
        <w:t xml:space="preserve"> </w:t>
      </w:r>
      <w:r w:rsidRPr="008C3682">
        <w:rPr>
          <w:b/>
          <w:lang w:val="en-US"/>
        </w:rPr>
        <w:t>the T390</w:t>
      </w:r>
      <w:r>
        <w:rPr>
          <w:b/>
          <w:lang w:val="en-US"/>
        </w:rPr>
        <w:t xml:space="preserve"> starts </w:t>
      </w:r>
      <w:r w:rsidRPr="008442D8">
        <w:rPr>
          <w:b/>
          <w:lang w:val="en-US"/>
        </w:rPr>
        <w:t>with a timer value equal to the configured TAT time length.</w:t>
      </w:r>
    </w:p>
    <w:p w14:paraId="581E72DC" w14:textId="77777777" w:rsidR="00822957" w:rsidRPr="008442D8" w:rsidRDefault="00822957" w:rsidP="008C3682">
      <w:pPr>
        <w:rPr>
          <w:b/>
          <w:lang w:val="en-US"/>
        </w:rPr>
      </w:pPr>
    </w:p>
    <w:p w14:paraId="6327A5E6" w14:textId="387D896E" w:rsidR="009339CB" w:rsidRPr="00AD5E8A" w:rsidRDefault="009339CB" w:rsidP="009339CB">
      <w:pPr>
        <w:pStyle w:val="Heading2"/>
        <w:rPr>
          <w:lang w:val="en-US"/>
        </w:rPr>
      </w:pPr>
      <w:r w:rsidRPr="00AD5E8A">
        <w:rPr>
          <w:lang w:val="en-US"/>
        </w:rPr>
        <w:t>2.2</w:t>
      </w:r>
      <w:r w:rsidRPr="00AD5E8A">
        <w:rPr>
          <w:lang w:val="en-US"/>
        </w:rPr>
        <w:tab/>
      </w:r>
      <w:r w:rsidR="00AD5E8A" w:rsidRPr="00AD5E8A">
        <w:rPr>
          <w:lang w:val="en-US"/>
        </w:rPr>
        <w:t xml:space="preserve">DRX for HARQ feedback overridden to enable by </w:t>
      </w:r>
      <w:proofErr w:type="gramStart"/>
      <w:r w:rsidR="00AD5E8A" w:rsidRPr="00AD5E8A">
        <w:rPr>
          <w:lang w:val="en-US"/>
        </w:rPr>
        <w:t>DCI</w:t>
      </w:r>
      <w:proofErr w:type="gramEnd"/>
    </w:p>
    <w:p w14:paraId="031460D2" w14:textId="07F0C37B" w:rsidR="009339CB" w:rsidRPr="00B4462C" w:rsidRDefault="00E37561" w:rsidP="009339CB">
      <w:pPr>
        <w:rPr>
          <w:lang w:val="en-US"/>
        </w:rPr>
      </w:pPr>
      <w:r w:rsidRPr="00B4462C">
        <w:rPr>
          <w:lang w:val="en-US"/>
        </w:rPr>
        <w:t xml:space="preserve">For a HARQ process configured as HARQ feedback disabled by RRC and further reversed to HARQ feedback enabled by DCI, RAN1 had agreement as below for single TB scheduled in which the NB-IoT UE does not wait for RTT+3ms before monitoring NPDCCH for the same HARQ process. </w:t>
      </w:r>
    </w:p>
    <w:tbl>
      <w:tblPr>
        <w:tblStyle w:val="TableGrid"/>
        <w:tblW w:w="0" w:type="auto"/>
        <w:tblLook w:val="04A0" w:firstRow="1" w:lastRow="0" w:firstColumn="1" w:lastColumn="0" w:noHBand="0" w:noVBand="1"/>
      </w:tblPr>
      <w:tblGrid>
        <w:gridCol w:w="9631"/>
      </w:tblGrid>
      <w:tr w:rsidR="00D27E9D" w:rsidRPr="00B4462C" w14:paraId="47414B2F" w14:textId="77777777" w:rsidTr="00D27E9D">
        <w:tc>
          <w:tcPr>
            <w:tcW w:w="9631" w:type="dxa"/>
          </w:tcPr>
          <w:p w14:paraId="2EEE3692" w14:textId="77777777" w:rsidR="00D27E9D" w:rsidRPr="00B4462C" w:rsidRDefault="00D27E9D" w:rsidP="00D27E9D">
            <w:pPr>
              <w:rPr>
                <w:b/>
                <w:bCs/>
                <w:lang w:val="en-US"/>
              </w:rPr>
            </w:pPr>
            <w:r w:rsidRPr="00B4462C">
              <w:rPr>
                <w:b/>
                <w:bCs/>
                <w:highlight w:val="green"/>
                <w:lang w:val="en-US"/>
              </w:rPr>
              <w:t>Agreement in RAN1#114bis:</w:t>
            </w:r>
          </w:p>
          <w:p w14:paraId="03B0597B" w14:textId="77777777" w:rsidR="00D27E9D" w:rsidRPr="00B4462C" w:rsidRDefault="00D27E9D" w:rsidP="00D27E9D">
            <w:pPr>
              <w:rPr>
                <w:lang w:val="en-US"/>
              </w:rPr>
            </w:pPr>
            <w:r w:rsidRPr="00B4462C">
              <w:rPr>
                <w:b/>
                <w:bCs/>
                <w:lang w:val="en-US"/>
              </w:rPr>
              <w:t>For single TB scheduled by DCI</w:t>
            </w:r>
            <w:r w:rsidRPr="00B4462C">
              <w:rPr>
                <w:lang w:val="en-US"/>
              </w:rPr>
              <w:t xml:space="preserve">, </w:t>
            </w:r>
          </w:p>
          <w:p w14:paraId="67085F6A" w14:textId="609AE298" w:rsidR="00D27E9D" w:rsidRPr="00B4462C" w:rsidRDefault="00D27E9D" w:rsidP="009339CB">
            <w:pPr>
              <w:pStyle w:val="ListParagraph"/>
              <w:numPr>
                <w:ilvl w:val="0"/>
                <w:numId w:val="20"/>
              </w:numPr>
              <w:overflowPunct w:val="0"/>
              <w:autoSpaceDE w:val="0"/>
              <w:autoSpaceDN w:val="0"/>
              <w:spacing w:after="0"/>
              <w:rPr>
                <w:lang w:val="en-US"/>
              </w:rPr>
            </w:pPr>
            <w:r w:rsidRPr="00B4462C">
              <w:rPr>
                <w:lang w:val="en-US"/>
              </w:rPr>
              <w:t xml:space="preserve">Working assumption 2 For Option 1 + Option 3 DCI based overridden mechanism, for a HARQ process configured as HARQ feedback </w:t>
            </w:r>
            <w:r w:rsidRPr="00B4462C">
              <w:rPr>
                <w:b/>
                <w:bCs/>
                <w:lang w:val="en-US"/>
              </w:rPr>
              <w:t>disabled</w:t>
            </w:r>
            <w:r w:rsidRPr="00B4462C">
              <w:rPr>
                <w:lang w:val="en-US"/>
              </w:rPr>
              <w:t xml:space="preserve"> by per-HARQ process bitmap signaling and further reversed to HARQ feedback </w:t>
            </w:r>
            <w:r w:rsidRPr="00B4462C">
              <w:rPr>
                <w:b/>
                <w:bCs/>
                <w:lang w:val="en-US"/>
              </w:rPr>
              <w:t>enabled</w:t>
            </w:r>
            <w:r w:rsidRPr="00B4462C">
              <w:rPr>
                <w:lang w:val="en-US"/>
              </w:rPr>
              <w:t xml:space="preserve"> by DCI, </w:t>
            </w:r>
            <w:r w:rsidRPr="00B4462C">
              <w:rPr>
                <w:highlight w:val="yellow"/>
                <w:lang w:val="en-US"/>
              </w:rPr>
              <w:t xml:space="preserve">the </w:t>
            </w:r>
            <w:proofErr w:type="spellStart"/>
            <w:r w:rsidRPr="00B4462C">
              <w:rPr>
                <w:highlight w:val="yellow"/>
                <w:lang w:val="en-US"/>
              </w:rPr>
              <w:t>NBIoT</w:t>
            </w:r>
            <w:proofErr w:type="spellEnd"/>
            <w:r w:rsidRPr="00B4462C">
              <w:rPr>
                <w:highlight w:val="yellow"/>
                <w:lang w:val="en-US"/>
              </w:rPr>
              <w:t xml:space="preserve"> UE </w:t>
            </w:r>
            <w:r w:rsidRPr="00B4462C">
              <w:rPr>
                <w:b/>
                <w:bCs/>
                <w:highlight w:val="yellow"/>
                <w:lang w:val="en-US"/>
              </w:rPr>
              <w:t>does not wait for</w:t>
            </w:r>
            <w:r w:rsidRPr="00B4462C">
              <w:rPr>
                <w:highlight w:val="yellow"/>
                <w:lang w:val="en-US"/>
              </w:rPr>
              <w:t xml:space="preserve"> an RTT+3ms</w:t>
            </w:r>
            <w:r w:rsidRPr="00B4462C">
              <w:rPr>
                <w:lang w:val="en-US"/>
              </w:rPr>
              <w:t xml:space="preserve"> (i.e., till subframe </w:t>
            </w:r>
            <w:r w:rsidRPr="00B4462C">
              <w:rPr>
                <w:i/>
                <w:iCs/>
                <w:lang w:val="en-US"/>
              </w:rPr>
              <w:t>n+Kmac+3</w:t>
            </w:r>
            <w:r w:rsidRPr="00B4462C">
              <w:rPr>
                <w:lang w:val="en-US"/>
              </w:rPr>
              <w:t xml:space="preserve"> in TS36.213 section 16.6) before monitoring NPDCCH for the same HARQ process (or monitoring any NPDCCH for the case of single HARQ process configuration). </w:t>
            </w:r>
          </w:p>
        </w:tc>
      </w:tr>
    </w:tbl>
    <w:p w14:paraId="2A41C278" w14:textId="77777777" w:rsidR="00D27E9D" w:rsidRPr="00B4462C" w:rsidRDefault="00D27E9D" w:rsidP="009339CB">
      <w:pPr>
        <w:rPr>
          <w:sz w:val="2"/>
          <w:szCs w:val="2"/>
          <w:lang w:val="en-US"/>
        </w:rPr>
      </w:pPr>
    </w:p>
    <w:p w14:paraId="4E046AE3" w14:textId="2D7E42A0" w:rsidR="00E37561" w:rsidRPr="00B4462C" w:rsidRDefault="009F4EAE" w:rsidP="009339CB">
      <w:pPr>
        <w:rPr>
          <w:lang w:val="en-US"/>
        </w:rPr>
      </w:pPr>
      <w:r w:rsidRPr="00B4462C">
        <w:rPr>
          <w:lang w:val="en-US"/>
        </w:rPr>
        <w:t xml:space="preserve">However, </w:t>
      </w:r>
      <w:r w:rsidR="00B4462C" w:rsidRPr="00B4462C">
        <w:rPr>
          <w:lang w:val="en-US"/>
        </w:rPr>
        <w:t>when</w:t>
      </w:r>
      <w:r w:rsidRPr="00B4462C">
        <w:rPr>
          <w:lang w:val="en-US"/>
        </w:rPr>
        <w:t xml:space="preserve"> multiple-TB </w:t>
      </w:r>
      <w:r w:rsidR="00B4462C" w:rsidRPr="00B4462C">
        <w:rPr>
          <w:lang w:val="en-US"/>
        </w:rPr>
        <w:t xml:space="preserve">are </w:t>
      </w:r>
      <w:r w:rsidRPr="00B4462C">
        <w:rPr>
          <w:lang w:val="en-US"/>
        </w:rPr>
        <w:t>schedul</w:t>
      </w:r>
      <w:r w:rsidR="00B4462C" w:rsidRPr="00B4462C">
        <w:rPr>
          <w:lang w:val="en-US"/>
        </w:rPr>
        <w:t>ed</w:t>
      </w:r>
      <w:r w:rsidRPr="00B4462C">
        <w:rPr>
          <w:lang w:val="en-US"/>
        </w:rPr>
        <w:t xml:space="preserve">, RAN1 made a different agreement that </w:t>
      </w:r>
      <w:r w:rsidR="00B4462C" w:rsidRPr="00B4462C">
        <w:rPr>
          <w:lang w:val="en-US"/>
        </w:rPr>
        <w:t>the NB-IoT UE always wait for an RTT+3ms before monitoring NPDCCH.</w:t>
      </w:r>
    </w:p>
    <w:tbl>
      <w:tblPr>
        <w:tblStyle w:val="TableGrid"/>
        <w:tblW w:w="0" w:type="auto"/>
        <w:tblLook w:val="04A0" w:firstRow="1" w:lastRow="0" w:firstColumn="1" w:lastColumn="0" w:noHBand="0" w:noVBand="1"/>
      </w:tblPr>
      <w:tblGrid>
        <w:gridCol w:w="9631"/>
      </w:tblGrid>
      <w:tr w:rsidR="00D27E9D" w:rsidRPr="00B4462C" w14:paraId="3DC0F7D8" w14:textId="77777777" w:rsidTr="00D27E9D">
        <w:tc>
          <w:tcPr>
            <w:tcW w:w="9631" w:type="dxa"/>
          </w:tcPr>
          <w:p w14:paraId="2EF0E30D" w14:textId="77777777" w:rsidR="00D27E9D" w:rsidRPr="00B4462C" w:rsidRDefault="00D27E9D" w:rsidP="00D27E9D">
            <w:pPr>
              <w:rPr>
                <w:b/>
                <w:bCs/>
                <w:lang w:val="en-US"/>
              </w:rPr>
            </w:pPr>
            <w:r w:rsidRPr="00B4462C">
              <w:rPr>
                <w:b/>
                <w:bCs/>
                <w:highlight w:val="green"/>
                <w:lang w:val="en-US"/>
              </w:rPr>
              <w:t>Agreement in RAN1#115:</w:t>
            </w:r>
          </w:p>
          <w:p w14:paraId="1076EF24" w14:textId="6F454C51" w:rsidR="00D27E9D" w:rsidRPr="00B4462C" w:rsidRDefault="00D27E9D" w:rsidP="00D27E9D">
            <w:pPr>
              <w:rPr>
                <w:lang w:val="en-US"/>
              </w:rPr>
            </w:pPr>
            <w:r w:rsidRPr="00B4462C">
              <w:rPr>
                <w:b/>
                <w:bCs/>
                <w:lang w:val="en-US"/>
              </w:rPr>
              <w:t>When multiple TBs are scheduled</w:t>
            </w:r>
            <w:r w:rsidRPr="00B4462C">
              <w:rPr>
                <w:lang w:val="en-US"/>
              </w:rPr>
              <w:t xml:space="preserve"> by a single DCI: For Option 1 + Option 3 DCI based overridden mechanism, when DCI indicates HARQ feedback </w:t>
            </w:r>
            <w:r w:rsidRPr="00B4462C">
              <w:rPr>
                <w:b/>
                <w:bCs/>
                <w:lang w:val="en-US"/>
              </w:rPr>
              <w:t>enabled</w:t>
            </w:r>
            <w:r w:rsidRPr="00B4462C">
              <w:rPr>
                <w:lang w:val="en-US"/>
              </w:rPr>
              <w:t xml:space="preserve">, then </w:t>
            </w:r>
            <w:r w:rsidRPr="00B4462C">
              <w:rPr>
                <w:highlight w:val="yellow"/>
                <w:lang w:val="en-US"/>
              </w:rPr>
              <w:t xml:space="preserve">the NB-IoT UE </w:t>
            </w:r>
            <w:r w:rsidRPr="00B4462C">
              <w:rPr>
                <w:b/>
                <w:bCs/>
                <w:highlight w:val="yellow"/>
                <w:lang w:val="en-US"/>
              </w:rPr>
              <w:t>always wait for</w:t>
            </w:r>
            <w:r w:rsidRPr="00B4462C">
              <w:rPr>
                <w:highlight w:val="yellow"/>
                <w:lang w:val="en-US"/>
              </w:rPr>
              <w:t xml:space="preserve"> an RTT+3ms</w:t>
            </w:r>
            <w:r w:rsidRPr="00B4462C">
              <w:rPr>
                <w:lang w:val="en-US"/>
              </w:rPr>
              <w:t xml:space="preserve"> (i.e., till subframe n+Kmac+3 in TS36.213 section 16.6) before monitoring NPDCCH.</w:t>
            </w:r>
          </w:p>
        </w:tc>
      </w:tr>
    </w:tbl>
    <w:p w14:paraId="305356F7" w14:textId="77777777" w:rsidR="00D27E9D" w:rsidRPr="00B4462C" w:rsidRDefault="00D27E9D" w:rsidP="009339CB">
      <w:pPr>
        <w:rPr>
          <w:sz w:val="2"/>
          <w:szCs w:val="2"/>
          <w:lang w:val="en-US"/>
        </w:rPr>
      </w:pPr>
    </w:p>
    <w:p w14:paraId="525A396A" w14:textId="21DA2D2D" w:rsidR="00E37561" w:rsidRPr="00B4462C" w:rsidRDefault="00B4462C" w:rsidP="009339CB">
      <w:pPr>
        <w:rPr>
          <w:lang w:val="en-US"/>
        </w:rPr>
      </w:pPr>
      <w:r w:rsidRPr="00B4462C">
        <w:rPr>
          <w:lang w:val="en-US"/>
        </w:rPr>
        <w:lastRenderedPageBreak/>
        <w:t>Following the RAN1 agreements above, RAN2 needs to revise below agreements to limit it to only for single TB scheduling</w:t>
      </w:r>
      <w:r w:rsidR="00F90783">
        <w:rPr>
          <w:lang w:val="en-US"/>
        </w:rPr>
        <w:t xml:space="preserve"> </w:t>
      </w:r>
      <w:r w:rsidRPr="00B4462C">
        <w:rPr>
          <w:lang w:val="en-US"/>
        </w:rPr>
        <w:t>case.</w:t>
      </w:r>
    </w:p>
    <w:tbl>
      <w:tblPr>
        <w:tblStyle w:val="TableGrid"/>
        <w:tblW w:w="0" w:type="auto"/>
        <w:tblLook w:val="04A0" w:firstRow="1" w:lastRow="0" w:firstColumn="1" w:lastColumn="0" w:noHBand="0" w:noVBand="1"/>
      </w:tblPr>
      <w:tblGrid>
        <w:gridCol w:w="9631"/>
      </w:tblGrid>
      <w:tr w:rsidR="00E37561" w:rsidRPr="00B4462C" w14:paraId="7CF5A4CA" w14:textId="77777777" w:rsidTr="00E37561">
        <w:tc>
          <w:tcPr>
            <w:tcW w:w="9631" w:type="dxa"/>
          </w:tcPr>
          <w:p w14:paraId="76BFD04A" w14:textId="77777777" w:rsidR="00E37561" w:rsidRPr="00B4462C" w:rsidRDefault="00E37561" w:rsidP="00E37561">
            <w:pPr>
              <w:rPr>
                <w:b/>
                <w:bCs/>
                <w:lang w:val="en-US"/>
              </w:rPr>
            </w:pPr>
            <w:r w:rsidRPr="00B4462C">
              <w:rPr>
                <w:b/>
                <w:bCs/>
                <w:highlight w:val="green"/>
                <w:lang w:val="en-US"/>
              </w:rPr>
              <w:t>Agreement in RAN2#123bis:</w:t>
            </w:r>
          </w:p>
          <w:p w14:paraId="17FDC184" w14:textId="736C2DF2" w:rsidR="00E37561" w:rsidRPr="00B4462C" w:rsidRDefault="00E37561" w:rsidP="00E37561">
            <w:pPr>
              <w:rPr>
                <w:lang w:val="en-US"/>
              </w:rPr>
            </w:pPr>
            <w:r w:rsidRPr="00B4462C">
              <w:rPr>
                <w:lang w:val="en-US"/>
              </w:rPr>
              <w:t xml:space="preserve">For a HARQ process configured as HARQ feedback </w:t>
            </w:r>
            <w:r w:rsidRPr="00B4462C">
              <w:rPr>
                <w:b/>
                <w:bCs/>
                <w:lang w:val="en-US"/>
              </w:rPr>
              <w:t>disabled</w:t>
            </w:r>
            <w:r w:rsidRPr="00B4462C">
              <w:rPr>
                <w:lang w:val="en-US"/>
              </w:rPr>
              <w:t xml:space="preserve"> by RRC and further reversed to HARQ feedback </w:t>
            </w:r>
            <w:r w:rsidRPr="00B4462C">
              <w:rPr>
                <w:b/>
                <w:bCs/>
                <w:lang w:val="en-US"/>
              </w:rPr>
              <w:t>enabled</w:t>
            </w:r>
            <w:r w:rsidRPr="00B4462C">
              <w:rPr>
                <w:lang w:val="en-US"/>
              </w:rPr>
              <w:t xml:space="preserve"> by DCI, </w:t>
            </w:r>
            <w:r w:rsidRPr="00B4462C">
              <w:rPr>
                <w:highlight w:val="yellow"/>
                <w:lang w:val="en-US"/>
              </w:rPr>
              <w:t xml:space="preserve">UE </w:t>
            </w:r>
            <w:r w:rsidR="00B4462C" w:rsidRPr="00B4462C">
              <w:rPr>
                <w:highlight w:val="yellow"/>
                <w:lang w:val="en-US"/>
              </w:rPr>
              <w:t>behavior</w:t>
            </w:r>
            <w:r w:rsidRPr="00B4462C">
              <w:rPr>
                <w:highlight w:val="yellow"/>
                <w:lang w:val="en-US"/>
              </w:rPr>
              <w:t xml:space="preserve"> on DRX follows the case when HARQ feedback is </w:t>
            </w:r>
            <w:r w:rsidRPr="00B4462C">
              <w:rPr>
                <w:b/>
                <w:bCs/>
                <w:highlight w:val="yellow"/>
                <w:lang w:val="en-US"/>
              </w:rPr>
              <w:t>disabled</w:t>
            </w:r>
            <w:r w:rsidRPr="00B4462C">
              <w:rPr>
                <w:highlight w:val="yellow"/>
                <w:lang w:val="en-US"/>
              </w:rPr>
              <w:t>.</w:t>
            </w:r>
          </w:p>
        </w:tc>
      </w:tr>
    </w:tbl>
    <w:p w14:paraId="433428BB" w14:textId="77777777" w:rsidR="00D27E9D" w:rsidRPr="00B4462C" w:rsidRDefault="00D27E9D" w:rsidP="009339CB">
      <w:pPr>
        <w:rPr>
          <w:sz w:val="2"/>
          <w:szCs w:val="2"/>
          <w:lang w:val="en-US"/>
        </w:rPr>
      </w:pPr>
    </w:p>
    <w:p w14:paraId="6F274F4F" w14:textId="08876F04" w:rsidR="00B4462C" w:rsidRPr="00003EAB" w:rsidRDefault="00B4462C" w:rsidP="00003EAB">
      <w:pPr>
        <w:rPr>
          <w:b/>
          <w:lang w:val="en-US"/>
        </w:rPr>
      </w:pPr>
      <w:r w:rsidRPr="00B4462C">
        <w:rPr>
          <w:b/>
          <w:lang w:val="en-US"/>
        </w:rPr>
        <w:t>Proposal 3: For single TB scheduling case</w:t>
      </w:r>
      <w:r w:rsidR="00B42DAE">
        <w:rPr>
          <w:b/>
          <w:lang w:val="en-US"/>
        </w:rPr>
        <w:t xml:space="preserve"> in NB-IoT</w:t>
      </w:r>
      <w:r w:rsidRPr="00B4462C">
        <w:rPr>
          <w:b/>
          <w:lang w:val="en-US"/>
        </w:rPr>
        <w:t xml:space="preserve">: </w:t>
      </w:r>
      <w:r w:rsidR="00F90783">
        <w:rPr>
          <w:b/>
          <w:lang w:val="en-US"/>
        </w:rPr>
        <w:t>f</w:t>
      </w:r>
      <w:r w:rsidR="00096F10" w:rsidRPr="00096F10">
        <w:rPr>
          <w:b/>
          <w:lang w:val="en-US"/>
        </w:rPr>
        <w:t>or a HARQ process configured as HARQ feedback disabled by RRC and further reversed to HARQ feedback enabled by DCI, UE behavior on DRX follows the case when HARQ feedback is disabled.</w:t>
      </w:r>
    </w:p>
    <w:p w14:paraId="5E030177" w14:textId="5817CC59" w:rsidR="00B42DAE" w:rsidRPr="00B42DAE" w:rsidRDefault="00F90783" w:rsidP="009339CB">
      <w:pPr>
        <w:rPr>
          <w:lang w:val="en-US"/>
        </w:rPr>
      </w:pPr>
      <w:r w:rsidRPr="00B42DAE">
        <w:rPr>
          <w:lang w:val="en-US"/>
        </w:rPr>
        <w:t xml:space="preserve">Based on the RAN1 agreement for multiple TB scheduling, when multiple TBs are scheduled while the one or two HARQ processes are configured as HARQ feedback disabled by RRC and further revered to HARQ feedback enabled by DCI, the UE </w:t>
      </w:r>
      <w:r w:rsidR="00B42DAE" w:rsidRPr="00B42DAE">
        <w:rPr>
          <w:lang w:val="en-US"/>
        </w:rPr>
        <w:t>behavior on DRX follows the case when HARQ feedback is enabled.</w:t>
      </w:r>
    </w:p>
    <w:p w14:paraId="4B5A739B" w14:textId="64C35FD2" w:rsidR="00B42DAE" w:rsidRPr="00003EAB" w:rsidRDefault="00B42DAE" w:rsidP="00B42DAE">
      <w:pPr>
        <w:rPr>
          <w:b/>
          <w:lang w:val="en-US"/>
        </w:rPr>
      </w:pPr>
      <w:r w:rsidRPr="00B4462C">
        <w:rPr>
          <w:b/>
          <w:lang w:val="en-US"/>
        </w:rPr>
        <w:t xml:space="preserve">Proposal </w:t>
      </w:r>
      <w:r>
        <w:rPr>
          <w:b/>
          <w:lang w:val="en-US"/>
        </w:rPr>
        <w:t>4</w:t>
      </w:r>
      <w:r w:rsidRPr="00B4462C">
        <w:rPr>
          <w:b/>
          <w:lang w:val="en-US"/>
        </w:rPr>
        <w:t xml:space="preserve">: For </w:t>
      </w:r>
      <w:r>
        <w:rPr>
          <w:b/>
          <w:lang w:val="en-US"/>
        </w:rPr>
        <w:t>multiple</w:t>
      </w:r>
      <w:r w:rsidRPr="00B4462C">
        <w:rPr>
          <w:b/>
          <w:lang w:val="en-US"/>
        </w:rPr>
        <w:t xml:space="preserve"> TB scheduling case</w:t>
      </w:r>
      <w:r>
        <w:rPr>
          <w:b/>
          <w:lang w:val="en-US"/>
        </w:rPr>
        <w:t xml:space="preserve"> in NB-IoT</w:t>
      </w:r>
      <w:r w:rsidRPr="00B4462C">
        <w:rPr>
          <w:b/>
          <w:lang w:val="en-US"/>
        </w:rPr>
        <w:t xml:space="preserve">: </w:t>
      </w:r>
      <w:r>
        <w:rPr>
          <w:b/>
          <w:lang w:val="en-US"/>
        </w:rPr>
        <w:t>f</w:t>
      </w:r>
      <w:r w:rsidRPr="00096F10">
        <w:rPr>
          <w:b/>
          <w:lang w:val="en-US"/>
        </w:rPr>
        <w:t>or HARQ process</w:t>
      </w:r>
      <w:r>
        <w:rPr>
          <w:b/>
          <w:lang w:val="en-US"/>
        </w:rPr>
        <w:t>(es)</w:t>
      </w:r>
      <w:r w:rsidRPr="00096F10">
        <w:rPr>
          <w:b/>
          <w:lang w:val="en-US"/>
        </w:rPr>
        <w:t xml:space="preserve"> configured as HARQ feedback disabled by RRC and further reversed to HARQ feedback enabled by DCI, UE behavior on DRX follows the case when HARQ feedback is </w:t>
      </w:r>
      <w:r>
        <w:rPr>
          <w:b/>
          <w:lang w:val="en-US"/>
        </w:rPr>
        <w:t>enabled</w:t>
      </w:r>
      <w:r w:rsidRPr="00096F10">
        <w:rPr>
          <w:b/>
          <w:lang w:val="en-US"/>
        </w:rPr>
        <w:t>.</w:t>
      </w:r>
    </w:p>
    <w:p w14:paraId="69B7B8E6" w14:textId="69E07FC9" w:rsidR="009339CB" w:rsidRPr="006E13D1" w:rsidRDefault="005A13AB" w:rsidP="009339CB">
      <w:pPr>
        <w:pStyle w:val="Heading1"/>
      </w:pPr>
      <w:r>
        <w:t>3</w:t>
      </w:r>
      <w:r w:rsidR="009339CB" w:rsidRPr="006E13D1">
        <w:tab/>
      </w:r>
      <w:r w:rsidR="009339CB">
        <w:t>Conclusion</w:t>
      </w:r>
    </w:p>
    <w:p w14:paraId="62170AA7" w14:textId="05AD9593" w:rsidR="00E00E6B" w:rsidRPr="006E13D1" w:rsidRDefault="00E00E6B" w:rsidP="00E00E6B">
      <w:r>
        <w:t>This document has made the following observation:</w:t>
      </w:r>
    </w:p>
    <w:p w14:paraId="664E516D" w14:textId="77777777" w:rsidR="00E00E6B" w:rsidRPr="008442D8" w:rsidRDefault="00E00E6B" w:rsidP="00E00E6B">
      <w:pPr>
        <w:rPr>
          <w:b/>
          <w:lang w:val="en-US"/>
        </w:rPr>
      </w:pPr>
      <w:r>
        <w:rPr>
          <w:b/>
          <w:lang w:val="en-US"/>
        </w:rPr>
        <w:t>Observation</w:t>
      </w:r>
      <w:r w:rsidRPr="008442D8">
        <w:rPr>
          <w:b/>
          <w:lang w:val="en-US"/>
        </w:rPr>
        <w:t xml:space="preserve"> 1: </w:t>
      </w:r>
      <w:r>
        <w:rPr>
          <w:b/>
          <w:lang w:val="en-US"/>
        </w:rPr>
        <w:t>Alt-1 may bring the restriction on processing order for different MAC CE, which will add unnecessary complexity for both UE and NW</w:t>
      </w:r>
      <w:r w:rsidRPr="008442D8">
        <w:rPr>
          <w:b/>
          <w:lang w:val="en-US"/>
        </w:rPr>
        <w:t>.</w:t>
      </w:r>
    </w:p>
    <w:p w14:paraId="263D6811" w14:textId="77777777" w:rsidR="00E00E6B" w:rsidRPr="004F4540" w:rsidRDefault="00E00E6B" w:rsidP="00E00E6B">
      <w:pPr>
        <w:rPr>
          <w:bCs/>
        </w:rPr>
      </w:pPr>
      <w:r>
        <w:rPr>
          <w:bCs/>
        </w:rPr>
        <w:t>And proposed the following:</w:t>
      </w:r>
    </w:p>
    <w:p w14:paraId="14CA0554" w14:textId="77777777" w:rsidR="00BF43E2" w:rsidRPr="008442D8" w:rsidRDefault="00BF43E2" w:rsidP="00BF43E2">
      <w:pPr>
        <w:rPr>
          <w:b/>
          <w:lang w:val="en-US"/>
        </w:rPr>
      </w:pPr>
      <w:r w:rsidRPr="008442D8">
        <w:rPr>
          <w:b/>
          <w:lang w:val="en-US"/>
        </w:rPr>
        <w:t>Proposal 1: When UL Transmission Extension Update MAC CE is received, the T390 restarts with a timer value equal to the configured TAT time length.</w:t>
      </w:r>
    </w:p>
    <w:p w14:paraId="253B3332" w14:textId="77777777" w:rsidR="00BF43E2" w:rsidRDefault="00BF43E2" w:rsidP="00BF43E2">
      <w:pPr>
        <w:rPr>
          <w:b/>
          <w:lang w:val="en-US"/>
        </w:rPr>
      </w:pPr>
      <w:r w:rsidRPr="008442D8">
        <w:rPr>
          <w:b/>
          <w:lang w:val="en-US"/>
        </w:rPr>
        <w:t xml:space="preserve">Proposal </w:t>
      </w:r>
      <w:r>
        <w:rPr>
          <w:b/>
          <w:lang w:val="en-US"/>
        </w:rPr>
        <w:t>2</w:t>
      </w:r>
      <w:r w:rsidRPr="008442D8">
        <w:rPr>
          <w:b/>
          <w:lang w:val="en-US"/>
        </w:rPr>
        <w:t xml:space="preserve">: </w:t>
      </w:r>
      <w:r>
        <w:rPr>
          <w:b/>
          <w:lang w:val="en-US"/>
        </w:rPr>
        <w:t>If</w:t>
      </w:r>
      <w:r w:rsidRPr="008C3682">
        <w:rPr>
          <w:b/>
          <w:lang w:val="en-US"/>
        </w:rPr>
        <w:t xml:space="preserve"> </w:t>
      </w:r>
      <w:r>
        <w:rPr>
          <w:b/>
          <w:lang w:val="en-US"/>
        </w:rPr>
        <w:t>UL</w:t>
      </w:r>
      <w:r w:rsidRPr="00567952">
        <w:rPr>
          <w:b/>
          <w:lang w:val="en-US"/>
        </w:rPr>
        <w:t xml:space="preserve"> Transmission Extension is enabled</w:t>
      </w:r>
      <w:r w:rsidRPr="008C3682">
        <w:rPr>
          <w:b/>
          <w:lang w:val="en-US"/>
        </w:rPr>
        <w:t xml:space="preserve">, </w:t>
      </w:r>
      <w:r>
        <w:rPr>
          <w:b/>
          <w:lang w:val="en-US"/>
        </w:rPr>
        <w:t>upon</w:t>
      </w:r>
      <w:r w:rsidRPr="0001077E">
        <w:rPr>
          <w:b/>
          <w:lang w:val="en-US"/>
        </w:rPr>
        <w:t xml:space="preserve"> original GNSS validity duration expires</w:t>
      </w:r>
      <w:r>
        <w:rPr>
          <w:b/>
          <w:lang w:val="en-US"/>
        </w:rPr>
        <w:t xml:space="preserve"> </w:t>
      </w:r>
      <w:r w:rsidRPr="008C3682">
        <w:rPr>
          <w:b/>
          <w:lang w:val="en-US"/>
        </w:rPr>
        <w:t>the T390</w:t>
      </w:r>
      <w:r>
        <w:rPr>
          <w:b/>
          <w:lang w:val="en-US"/>
        </w:rPr>
        <w:t xml:space="preserve"> starts </w:t>
      </w:r>
      <w:r w:rsidRPr="008442D8">
        <w:rPr>
          <w:b/>
          <w:lang w:val="en-US"/>
        </w:rPr>
        <w:t>with a timer value equal to the configured TAT time length.</w:t>
      </w:r>
    </w:p>
    <w:p w14:paraId="6B27CA2C" w14:textId="77777777" w:rsidR="00BF43E2" w:rsidRPr="00003EAB" w:rsidRDefault="00BF43E2" w:rsidP="00BF43E2">
      <w:pPr>
        <w:rPr>
          <w:b/>
          <w:lang w:val="en-US"/>
        </w:rPr>
      </w:pPr>
      <w:r w:rsidRPr="00B4462C">
        <w:rPr>
          <w:b/>
          <w:lang w:val="en-US"/>
        </w:rPr>
        <w:t>Proposal 3: For single TB scheduling case</w:t>
      </w:r>
      <w:r>
        <w:rPr>
          <w:b/>
          <w:lang w:val="en-US"/>
        </w:rPr>
        <w:t xml:space="preserve"> in NB-IoT</w:t>
      </w:r>
      <w:r w:rsidRPr="00B4462C">
        <w:rPr>
          <w:b/>
          <w:lang w:val="en-US"/>
        </w:rPr>
        <w:t xml:space="preserve">: </w:t>
      </w:r>
      <w:r>
        <w:rPr>
          <w:b/>
          <w:lang w:val="en-US"/>
        </w:rPr>
        <w:t>f</w:t>
      </w:r>
      <w:r w:rsidRPr="00096F10">
        <w:rPr>
          <w:b/>
          <w:lang w:val="en-US"/>
        </w:rPr>
        <w:t>or a HARQ process configured as HARQ feedback disabled by RRC and further reversed to HARQ feedback enabled by DCI, UE behavior on DRX follows the case when HARQ feedback is disabled.</w:t>
      </w:r>
    </w:p>
    <w:p w14:paraId="7083DEFC" w14:textId="77777777" w:rsidR="00BF43E2" w:rsidRPr="00003EAB" w:rsidRDefault="00BF43E2" w:rsidP="00BF43E2">
      <w:pPr>
        <w:rPr>
          <w:b/>
          <w:lang w:val="en-US"/>
        </w:rPr>
      </w:pPr>
      <w:r w:rsidRPr="00B4462C">
        <w:rPr>
          <w:b/>
          <w:lang w:val="en-US"/>
        </w:rPr>
        <w:t xml:space="preserve">Proposal </w:t>
      </w:r>
      <w:r>
        <w:rPr>
          <w:b/>
          <w:lang w:val="en-US"/>
        </w:rPr>
        <w:t>4</w:t>
      </w:r>
      <w:r w:rsidRPr="00B4462C">
        <w:rPr>
          <w:b/>
          <w:lang w:val="en-US"/>
        </w:rPr>
        <w:t xml:space="preserve">: For </w:t>
      </w:r>
      <w:r>
        <w:rPr>
          <w:b/>
          <w:lang w:val="en-US"/>
        </w:rPr>
        <w:t>multiple</w:t>
      </w:r>
      <w:r w:rsidRPr="00B4462C">
        <w:rPr>
          <w:b/>
          <w:lang w:val="en-US"/>
        </w:rPr>
        <w:t xml:space="preserve"> TB scheduling case</w:t>
      </w:r>
      <w:r>
        <w:rPr>
          <w:b/>
          <w:lang w:val="en-US"/>
        </w:rPr>
        <w:t xml:space="preserve"> in NB-IoT</w:t>
      </w:r>
      <w:r w:rsidRPr="00B4462C">
        <w:rPr>
          <w:b/>
          <w:lang w:val="en-US"/>
        </w:rPr>
        <w:t xml:space="preserve">: </w:t>
      </w:r>
      <w:r>
        <w:rPr>
          <w:b/>
          <w:lang w:val="en-US"/>
        </w:rPr>
        <w:t>f</w:t>
      </w:r>
      <w:r w:rsidRPr="00096F10">
        <w:rPr>
          <w:b/>
          <w:lang w:val="en-US"/>
        </w:rPr>
        <w:t>or HARQ process</w:t>
      </w:r>
      <w:r>
        <w:rPr>
          <w:b/>
          <w:lang w:val="en-US"/>
        </w:rPr>
        <w:t>(es)</w:t>
      </w:r>
      <w:r w:rsidRPr="00096F10">
        <w:rPr>
          <w:b/>
          <w:lang w:val="en-US"/>
        </w:rPr>
        <w:t xml:space="preserve"> configured as HARQ feedback disabled by RRC and further reversed to HARQ feedback enabled by DCI, UE behavior on DRX follows the case when HARQ feedback is </w:t>
      </w:r>
      <w:r>
        <w:rPr>
          <w:b/>
          <w:lang w:val="en-US"/>
        </w:rPr>
        <w:t>enabled</w:t>
      </w:r>
      <w:r w:rsidRPr="00096F10">
        <w:rPr>
          <w:b/>
          <w:lang w:val="en-US"/>
        </w:rPr>
        <w:t>.</w:t>
      </w: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B60B3" w14:textId="77777777" w:rsidR="000F3C91" w:rsidRDefault="000F3C91">
      <w:r>
        <w:separator/>
      </w:r>
    </w:p>
  </w:endnote>
  <w:endnote w:type="continuationSeparator" w:id="0">
    <w:p w14:paraId="688E2007" w14:textId="77777777" w:rsidR="000F3C91" w:rsidRDefault="000F3C91">
      <w:r>
        <w:continuationSeparator/>
      </w:r>
    </w:p>
  </w:endnote>
  <w:endnote w:type="continuationNotice" w:id="1">
    <w:p w14:paraId="65A2A257" w14:textId="77777777" w:rsidR="000F3C91" w:rsidRDefault="000F3C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07A38" w14:textId="77777777" w:rsidR="000F3C91" w:rsidRDefault="000F3C91">
      <w:r>
        <w:separator/>
      </w:r>
    </w:p>
  </w:footnote>
  <w:footnote w:type="continuationSeparator" w:id="0">
    <w:p w14:paraId="76A3E741" w14:textId="77777777" w:rsidR="000F3C91" w:rsidRDefault="000F3C91">
      <w:r>
        <w:continuationSeparator/>
      </w:r>
    </w:p>
  </w:footnote>
  <w:footnote w:type="continuationNotice" w:id="1">
    <w:p w14:paraId="53C68AF3" w14:textId="77777777" w:rsidR="000F3C91" w:rsidRDefault="000F3C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577E65"/>
    <w:multiLevelType w:val="hybridMultilevel"/>
    <w:tmpl w:val="E1761C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8537FA"/>
    <w:multiLevelType w:val="hybridMultilevel"/>
    <w:tmpl w:val="4E2A2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537463"/>
    <w:multiLevelType w:val="hybridMultilevel"/>
    <w:tmpl w:val="81981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363675224">
    <w:abstractNumId w:val="12"/>
  </w:num>
  <w:num w:numId="19" w16cid:durableId="915556003">
    <w:abstractNumId w:val="17"/>
  </w:num>
  <w:num w:numId="20" w16cid:durableId="1210334901">
    <w:abstractNumId w:val="18"/>
  </w:num>
  <w:num w:numId="21" w16cid:durableId="1835411425">
    <w:abstractNumId w:val="13"/>
  </w:num>
  <w:num w:numId="22" w16cid:durableId="67904829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AB"/>
    <w:rsid w:val="00006C10"/>
    <w:rsid w:val="0001077E"/>
    <w:rsid w:val="00016557"/>
    <w:rsid w:val="00023C40"/>
    <w:rsid w:val="0002507D"/>
    <w:rsid w:val="00033397"/>
    <w:rsid w:val="00040095"/>
    <w:rsid w:val="00065268"/>
    <w:rsid w:val="00073C9C"/>
    <w:rsid w:val="00076412"/>
    <w:rsid w:val="00080512"/>
    <w:rsid w:val="00090468"/>
    <w:rsid w:val="00094568"/>
    <w:rsid w:val="00096F10"/>
    <w:rsid w:val="000B7BCF"/>
    <w:rsid w:val="000C522B"/>
    <w:rsid w:val="000D58AB"/>
    <w:rsid w:val="000E3315"/>
    <w:rsid w:val="000F3C91"/>
    <w:rsid w:val="00112F1A"/>
    <w:rsid w:val="00113377"/>
    <w:rsid w:val="0012610D"/>
    <w:rsid w:val="00131501"/>
    <w:rsid w:val="00145075"/>
    <w:rsid w:val="001628E6"/>
    <w:rsid w:val="001741A0"/>
    <w:rsid w:val="00175FA0"/>
    <w:rsid w:val="0018542A"/>
    <w:rsid w:val="00194CD0"/>
    <w:rsid w:val="001B49C9"/>
    <w:rsid w:val="001C23F4"/>
    <w:rsid w:val="001C4F79"/>
    <w:rsid w:val="001E22AB"/>
    <w:rsid w:val="001F168B"/>
    <w:rsid w:val="001F7831"/>
    <w:rsid w:val="00204045"/>
    <w:rsid w:val="0020712B"/>
    <w:rsid w:val="00216D43"/>
    <w:rsid w:val="0022606D"/>
    <w:rsid w:val="00231245"/>
    <w:rsid w:val="00231728"/>
    <w:rsid w:val="00244A05"/>
    <w:rsid w:val="00250404"/>
    <w:rsid w:val="00256B74"/>
    <w:rsid w:val="002610D8"/>
    <w:rsid w:val="002747EC"/>
    <w:rsid w:val="002855BF"/>
    <w:rsid w:val="00290A7C"/>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E4146"/>
    <w:rsid w:val="003F4E28"/>
    <w:rsid w:val="003F76B6"/>
    <w:rsid w:val="004006E8"/>
    <w:rsid w:val="00401855"/>
    <w:rsid w:val="004328A8"/>
    <w:rsid w:val="00446C3A"/>
    <w:rsid w:val="004579B0"/>
    <w:rsid w:val="00465587"/>
    <w:rsid w:val="004746D3"/>
    <w:rsid w:val="00477455"/>
    <w:rsid w:val="00482848"/>
    <w:rsid w:val="004A1F7B"/>
    <w:rsid w:val="004A5CA7"/>
    <w:rsid w:val="004C44D2"/>
    <w:rsid w:val="004D3578"/>
    <w:rsid w:val="004D380D"/>
    <w:rsid w:val="004E213A"/>
    <w:rsid w:val="004E7553"/>
    <w:rsid w:val="004F4540"/>
    <w:rsid w:val="004F73A7"/>
    <w:rsid w:val="00503171"/>
    <w:rsid w:val="00506C28"/>
    <w:rsid w:val="00534DA0"/>
    <w:rsid w:val="00537809"/>
    <w:rsid w:val="005432D9"/>
    <w:rsid w:val="00543E6C"/>
    <w:rsid w:val="00565087"/>
    <w:rsid w:val="0056573F"/>
    <w:rsid w:val="00567952"/>
    <w:rsid w:val="00570A94"/>
    <w:rsid w:val="00571279"/>
    <w:rsid w:val="00575FC5"/>
    <w:rsid w:val="005945AF"/>
    <w:rsid w:val="00594E6F"/>
    <w:rsid w:val="005A13AB"/>
    <w:rsid w:val="005A49C6"/>
    <w:rsid w:val="005A4CF3"/>
    <w:rsid w:val="005C766E"/>
    <w:rsid w:val="005C7CD5"/>
    <w:rsid w:val="00611566"/>
    <w:rsid w:val="00646D99"/>
    <w:rsid w:val="00656910"/>
    <w:rsid w:val="006574C0"/>
    <w:rsid w:val="00696821"/>
    <w:rsid w:val="006C1EEC"/>
    <w:rsid w:val="006C66D8"/>
    <w:rsid w:val="006C66E4"/>
    <w:rsid w:val="006D1E24"/>
    <w:rsid w:val="006D35DE"/>
    <w:rsid w:val="006E1057"/>
    <w:rsid w:val="006E1417"/>
    <w:rsid w:val="006F6A2C"/>
    <w:rsid w:val="007069DC"/>
    <w:rsid w:val="00710201"/>
    <w:rsid w:val="0072073A"/>
    <w:rsid w:val="00723B23"/>
    <w:rsid w:val="007342B5"/>
    <w:rsid w:val="00734A5B"/>
    <w:rsid w:val="00744E76"/>
    <w:rsid w:val="00757D40"/>
    <w:rsid w:val="007662B5"/>
    <w:rsid w:val="00766F1A"/>
    <w:rsid w:val="00781F0F"/>
    <w:rsid w:val="0078727C"/>
    <w:rsid w:val="0079049D"/>
    <w:rsid w:val="00793DC5"/>
    <w:rsid w:val="00796823"/>
    <w:rsid w:val="007A2E55"/>
    <w:rsid w:val="007B18D8"/>
    <w:rsid w:val="007C095F"/>
    <w:rsid w:val="007C2DD0"/>
    <w:rsid w:val="007F2E08"/>
    <w:rsid w:val="008024FA"/>
    <w:rsid w:val="008028A4"/>
    <w:rsid w:val="00813245"/>
    <w:rsid w:val="00822957"/>
    <w:rsid w:val="00833346"/>
    <w:rsid w:val="00840DE0"/>
    <w:rsid w:val="008442D8"/>
    <w:rsid w:val="00847CD0"/>
    <w:rsid w:val="008607A8"/>
    <w:rsid w:val="0086354A"/>
    <w:rsid w:val="008768CA"/>
    <w:rsid w:val="00877EF9"/>
    <w:rsid w:val="00880559"/>
    <w:rsid w:val="008B5306"/>
    <w:rsid w:val="008B54E8"/>
    <w:rsid w:val="008C2E2A"/>
    <w:rsid w:val="008C3057"/>
    <w:rsid w:val="008C3682"/>
    <w:rsid w:val="008D2E4D"/>
    <w:rsid w:val="008F396F"/>
    <w:rsid w:val="008F3DCD"/>
    <w:rsid w:val="0090271F"/>
    <w:rsid w:val="00902DB9"/>
    <w:rsid w:val="0090466A"/>
    <w:rsid w:val="00905E5A"/>
    <w:rsid w:val="00923655"/>
    <w:rsid w:val="009248C6"/>
    <w:rsid w:val="009339CB"/>
    <w:rsid w:val="00936016"/>
    <w:rsid w:val="00936071"/>
    <w:rsid w:val="009376CD"/>
    <w:rsid w:val="00940212"/>
    <w:rsid w:val="00942EC2"/>
    <w:rsid w:val="00961B32"/>
    <w:rsid w:val="00962509"/>
    <w:rsid w:val="00970DB3"/>
    <w:rsid w:val="00974BB0"/>
    <w:rsid w:val="00975BCD"/>
    <w:rsid w:val="009818A2"/>
    <w:rsid w:val="00986924"/>
    <w:rsid w:val="009928A9"/>
    <w:rsid w:val="00997864"/>
    <w:rsid w:val="009A0AF3"/>
    <w:rsid w:val="009A64DC"/>
    <w:rsid w:val="009B07CD"/>
    <w:rsid w:val="009B51FC"/>
    <w:rsid w:val="009C19E9"/>
    <w:rsid w:val="009D74A6"/>
    <w:rsid w:val="009E0E87"/>
    <w:rsid w:val="009F4EAE"/>
    <w:rsid w:val="00A10F02"/>
    <w:rsid w:val="00A17176"/>
    <w:rsid w:val="00A204CA"/>
    <w:rsid w:val="00A209D6"/>
    <w:rsid w:val="00A22738"/>
    <w:rsid w:val="00A36F5F"/>
    <w:rsid w:val="00A4250E"/>
    <w:rsid w:val="00A430EC"/>
    <w:rsid w:val="00A53724"/>
    <w:rsid w:val="00A54B2B"/>
    <w:rsid w:val="00A703B6"/>
    <w:rsid w:val="00A82346"/>
    <w:rsid w:val="00A9671C"/>
    <w:rsid w:val="00AA1553"/>
    <w:rsid w:val="00AA2EDC"/>
    <w:rsid w:val="00AD5E8A"/>
    <w:rsid w:val="00AD7E7C"/>
    <w:rsid w:val="00B05380"/>
    <w:rsid w:val="00B05962"/>
    <w:rsid w:val="00B15449"/>
    <w:rsid w:val="00B16C2F"/>
    <w:rsid w:val="00B27303"/>
    <w:rsid w:val="00B42DAE"/>
    <w:rsid w:val="00B4462C"/>
    <w:rsid w:val="00B47541"/>
    <w:rsid w:val="00B47FD1"/>
    <w:rsid w:val="00B516BB"/>
    <w:rsid w:val="00B5751D"/>
    <w:rsid w:val="00B669E9"/>
    <w:rsid w:val="00B66C57"/>
    <w:rsid w:val="00B67211"/>
    <w:rsid w:val="00B7538C"/>
    <w:rsid w:val="00B76C1C"/>
    <w:rsid w:val="00B84DB2"/>
    <w:rsid w:val="00BC3555"/>
    <w:rsid w:val="00BF43E2"/>
    <w:rsid w:val="00C12B51"/>
    <w:rsid w:val="00C240FD"/>
    <w:rsid w:val="00C24650"/>
    <w:rsid w:val="00C25465"/>
    <w:rsid w:val="00C31806"/>
    <w:rsid w:val="00C33079"/>
    <w:rsid w:val="00C55A12"/>
    <w:rsid w:val="00C6553E"/>
    <w:rsid w:val="00C83A13"/>
    <w:rsid w:val="00C86F10"/>
    <w:rsid w:val="00C9068C"/>
    <w:rsid w:val="00C92967"/>
    <w:rsid w:val="00CA3D0C"/>
    <w:rsid w:val="00CA654B"/>
    <w:rsid w:val="00CB72B8"/>
    <w:rsid w:val="00CD0BA8"/>
    <w:rsid w:val="00CD4C7B"/>
    <w:rsid w:val="00CD58FE"/>
    <w:rsid w:val="00CF360F"/>
    <w:rsid w:val="00D24AF9"/>
    <w:rsid w:val="00D27E9D"/>
    <w:rsid w:val="00D33BE3"/>
    <w:rsid w:val="00D3792D"/>
    <w:rsid w:val="00D54820"/>
    <w:rsid w:val="00D55E47"/>
    <w:rsid w:val="00D62E19"/>
    <w:rsid w:val="00D67CD1"/>
    <w:rsid w:val="00D71B42"/>
    <w:rsid w:val="00D738D6"/>
    <w:rsid w:val="00D76A0A"/>
    <w:rsid w:val="00D80795"/>
    <w:rsid w:val="00D813C9"/>
    <w:rsid w:val="00D854BE"/>
    <w:rsid w:val="00D87E00"/>
    <w:rsid w:val="00D9134D"/>
    <w:rsid w:val="00D96D11"/>
    <w:rsid w:val="00DA61F1"/>
    <w:rsid w:val="00DA7A03"/>
    <w:rsid w:val="00DB0DB8"/>
    <w:rsid w:val="00DB1818"/>
    <w:rsid w:val="00DC309B"/>
    <w:rsid w:val="00DC4DA2"/>
    <w:rsid w:val="00DC5261"/>
    <w:rsid w:val="00DE25D2"/>
    <w:rsid w:val="00DF7C20"/>
    <w:rsid w:val="00E00E6B"/>
    <w:rsid w:val="00E038FB"/>
    <w:rsid w:val="00E37561"/>
    <w:rsid w:val="00E446FE"/>
    <w:rsid w:val="00E46C08"/>
    <w:rsid w:val="00E471CF"/>
    <w:rsid w:val="00E62835"/>
    <w:rsid w:val="00E6480E"/>
    <w:rsid w:val="00E77645"/>
    <w:rsid w:val="00E83697"/>
    <w:rsid w:val="00E859B6"/>
    <w:rsid w:val="00E87827"/>
    <w:rsid w:val="00EA66C9"/>
    <w:rsid w:val="00EB5D32"/>
    <w:rsid w:val="00EC4A25"/>
    <w:rsid w:val="00EF612C"/>
    <w:rsid w:val="00F025A2"/>
    <w:rsid w:val="00F036E9"/>
    <w:rsid w:val="00F07388"/>
    <w:rsid w:val="00F14920"/>
    <w:rsid w:val="00F2026E"/>
    <w:rsid w:val="00F2210A"/>
    <w:rsid w:val="00F31372"/>
    <w:rsid w:val="00F37743"/>
    <w:rsid w:val="00F40C2F"/>
    <w:rsid w:val="00F42493"/>
    <w:rsid w:val="00F54A3D"/>
    <w:rsid w:val="00F54CB0"/>
    <w:rsid w:val="00F579CD"/>
    <w:rsid w:val="00F653B8"/>
    <w:rsid w:val="00F71B89"/>
    <w:rsid w:val="00F7353C"/>
    <w:rsid w:val="00F76F8F"/>
    <w:rsid w:val="00F87048"/>
    <w:rsid w:val="00F87257"/>
    <w:rsid w:val="00F87D15"/>
    <w:rsid w:val="00F90783"/>
    <w:rsid w:val="00F941DF"/>
    <w:rsid w:val="00FA1266"/>
    <w:rsid w:val="00FB36FA"/>
    <w:rsid w:val="00FC1192"/>
    <w:rsid w:val="00FE106D"/>
    <w:rsid w:val="00FE251B"/>
    <w:rsid w:val="11C06CFC"/>
    <w:rsid w:val="2B9DB71C"/>
    <w:rsid w:val="2C399FA3"/>
    <w:rsid w:val="2D43B5C4"/>
    <w:rsid w:val="4E680A80"/>
    <w:rsid w:val="5327B88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00E6B"/>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목록단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9360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B67211"/>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ProposalChar">
    <w:name w:val="Proposal Char"/>
    <w:link w:val="Proposal"/>
    <w:qFormat/>
    <w:rsid w:val="00B67211"/>
    <w:rPr>
      <w:rFonts w:ascii="Arial" w:eastAsia="宋体" w:hAnsi="Arial"/>
      <w:b/>
      <w:bCs/>
      <w:lang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DA61F1"/>
    <w:rPr>
      <w:lang w:eastAsia="en-US"/>
    </w:rPr>
  </w:style>
  <w:style w:type="character" w:styleId="Emphasis">
    <w:name w:val="Emphasis"/>
    <w:uiPriority w:val="20"/>
    <w:qFormat/>
    <w:rsid w:val="00DA61F1"/>
    <w:rPr>
      <w:i/>
      <w:iCs/>
    </w:rPr>
  </w:style>
  <w:style w:type="paragraph" w:customStyle="1" w:styleId="DraftProposal">
    <w:name w:val="Draft Proposal"/>
    <w:basedOn w:val="BodyText"/>
    <w:next w:val="Normal"/>
    <w:uiPriority w:val="99"/>
    <w:qFormat/>
    <w:rsid w:val="00DA61F1"/>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styleId="Revision">
    <w:name w:val="Revision"/>
    <w:hidden/>
    <w:uiPriority w:val="99"/>
    <w:semiHidden/>
    <w:rsid w:val="00D71B42"/>
    <w:rPr>
      <w:lang w:eastAsia="en-US"/>
    </w:rPr>
  </w:style>
  <w:style w:type="character" w:styleId="CommentReference">
    <w:name w:val="annotation reference"/>
    <w:basedOn w:val="DefaultParagraphFont"/>
    <w:rsid w:val="00D71B4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1261</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2024-04-05T08:22:00Z</dcterms:created>
  <dcterms:modified xsi:type="dcterms:W3CDTF">2024-04-05T08:22:00Z</dcterms:modified>
  <cp:category/>
</cp:coreProperties>
</file>